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4A" w:rsidRPr="00C76EB3" w:rsidRDefault="00084D4A" w:rsidP="00345EC1">
      <w:pPr>
        <w:pStyle w:val="a3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C76EB3">
        <w:rPr>
          <w:rFonts w:ascii="TH NiramitIT๙" w:hAnsi="TH NiramitIT๙" w:cs="TH NiramitIT๙"/>
          <w:b/>
          <w:bCs/>
          <w:sz w:val="36"/>
          <w:szCs w:val="36"/>
          <w:cs/>
        </w:rPr>
        <w:t>แผนความต่อเนื่องของการบริหารงานขององค์การบริหารส่วนตำบลบ้านนิคม</w:t>
      </w:r>
    </w:p>
    <w:p w:rsidR="00345EC1" w:rsidRPr="00C76EB3" w:rsidRDefault="00345EC1" w:rsidP="00345EC1">
      <w:pPr>
        <w:pStyle w:val="a3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084D4A" w:rsidRPr="00C76EB3" w:rsidRDefault="00084D4A" w:rsidP="00570657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แผนความต่อเนื่อง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หรือต่อไปนี้จะเรียกว่า</w:t>
      </w:r>
      <w:r w:rsidRPr="00C76EB3">
        <w:rPr>
          <w:rFonts w:ascii="TH NiramitIT๙" w:hAnsi="TH NiramitIT๙" w:cs="TH NiramitIT๙"/>
          <w:sz w:val="32"/>
          <w:szCs w:val="32"/>
        </w:rPr>
        <w:t xml:space="preserve"> “Business Continuity Plan (BCP)”</w:t>
      </w:r>
      <w:r w:rsidRPr="00C76EB3">
        <w:rPr>
          <w:rFonts w:ascii="TH NiramitIT๙" w:hAnsi="TH NiramitIT๙" w:cs="TH NiramitIT๙"/>
          <w:sz w:val="32"/>
          <w:szCs w:val="32"/>
          <w:cs/>
        </w:rPr>
        <w:t>จัดทาขึ้น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เพื่อให้</w:t>
      </w:r>
      <w:r w:rsidRPr="00C76EB3">
        <w:rPr>
          <w:rFonts w:ascii="TH NiramitIT๙" w:hAnsi="TH NiramitIT๙" w:cs="TH NiramitIT๙"/>
          <w:sz w:val="32"/>
          <w:szCs w:val="32"/>
        </w:rPr>
        <w:t xml:space="preserve"> “</w:t>
      </w:r>
      <w:r w:rsidRPr="00C76EB3">
        <w:rPr>
          <w:rFonts w:ascii="TH NiramitIT๙" w:hAnsi="TH NiramitIT๙" w:cs="TH NiramitIT๙"/>
          <w:sz w:val="32"/>
          <w:szCs w:val="32"/>
          <w:cs/>
        </w:rPr>
        <w:t>หน่วยงาน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” </w:t>
      </w:r>
      <w:r w:rsidRPr="00C76EB3">
        <w:rPr>
          <w:rFonts w:ascii="TH NiramitIT๙" w:hAnsi="TH NiramitIT๙" w:cs="TH NiramitIT๙"/>
          <w:sz w:val="32"/>
          <w:szCs w:val="32"/>
          <w:cs/>
        </w:rPr>
        <w:t>สามารถนาไปใช้ในการตอบสนองและปฏิบัติงานในสภาวะวิกฤติหรือเหตุการณ์ฉุกเฉินต่าง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ๆ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ทั้งที่เกิดจากภัยธรรมชาติ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อุบัติเหตุ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หรือการมุ่งร้ายต่อองค์กร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โดยไม่ให้สภาวะวิกฤติหรือเหตุการณ์ฉุกเฉินดังกล่าวส่งผลให้หน่วยงานต้องหยุดการดาเนินงาน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หรือไม่สามรถให้บริการได้อย่างต่อเนื่อง</w:t>
      </w:r>
    </w:p>
    <w:p w:rsidR="00084D4A" w:rsidRPr="00C76EB3" w:rsidRDefault="00084D4A" w:rsidP="00570657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การที่หน่วยงานไม่มีกระบวนการรองรับให้การดาเนินงานเป็นไปอย่างต่อเนื่อง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อาจส่งผลกระทบต่อหน่วยงานในด้านต่าง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ๆ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เช่น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ด้านเศรษฐกิจการเงิน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การให้บริการ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สังคม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ชุมชนสิ่งแวดล้อม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ตลอดจนชีวิตและทรัพย์สินของประชาชน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เป็นต้น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ดังนั้น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การจัดทาแผนความต่อเนื่องจึงเป็นสิ่ง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  <w:cs/>
        </w:rPr>
        <w:t>ที่จะช่วยให้หน่วยงานสามารถรับมือกับเหตุการณ์ฉุกเฉินที่ไม่คาดคิด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และทาให้กระบวนการที่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proofErr w:type="gramStart"/>
      <w:r w:rsidRPr="00C76EB3">
        <w:rPr>
          <w:rFonts w:ascii="TH NiramitIT๙" w:hAnsi="TH NiramitIT๙" w:cs="TH NiramitIT๙"/>
          <w:sz w:val="32"/>
          <w:szCs w:val="32"/>
        </w:rPr>
        <w:t>( Critical</w:t>
      </w:r>
      <w:proofErr w:type="gramEnd"/>
      <w:r w:rsidRPr="00C76EB3">
        <w:rPr>
          <w:rFonts w:ascii="TH NiramitIT๙" w:hAnsi="TH NiramitIT๙" w:cs="TH NiramitIT๙"/>
          <w:sz w:val="32"/>
          <w:szCs w:val="32"/>
        </w:rPr>
        <w:t xml:space="preserve"> Business Process) </w:t>
      </w:r>
      <w:r w:rsidRPr="00C76EB3">
        <w:rPr>
          <w:rFonts w:ascii="TH NiramitIT๙" w:hAnsi="TH NiramitIT๙" w:cs="TH NiramitIT๙"/>
          <w:sz w:val="32"/>
          <w:szCs w:val="32"/>
          <w:cs/>
        </w:rPr>
        <w:t>สารได้อย่างปกติ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หรือตามความสามารถกลับมาดาเนินการยกระดับการให้บริการที่ก</w:t>
      </w:r>
      <w:r w:rsidR="00A32846">
        <w:rPr>
          <w:rFonts w:ascii="TH NiramitIT๙" w:hAnsi="TH NiramitIT๙" w:cs="TH NiramitIT๙" w:hint="cs"/>
          <w:sz w:val="32"/>
          <w:szCs w:val="32"/>
          <w:cs/>
        </w:rPr>
        <w:t>ำ</w:t>
      </w:r>
      <w:r w:rsidRPr="00C76EB3">
        <w:rPr>
          <w:rFonts w:ascii="TH NiramitIT๙" w:hAnsi="TH NiramitIT๙" w:cs="TH NiramitIT๙"/>
          <w:sz w:val="32"/>
          <w:szCs w:val="32"/>
          <w:cs/>
        </w:rPr>
        <w:t>หนดไว้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ซึ่งจะช่วยให้สามรถลดระดับความรุนแรงของผลกระทบที่เกิดขึ้นต่อหน่วยงานได้</w:t>
      </w:r>
    </w:p>
    <w:p w:rsidR="00570657" w:rsidRPr="00C76EB3" w:rsidRDefault="00570657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วัตถุประสงค์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(Objectives)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เพื่อให้เป็นแนวทางการบริหารความต่อเนื่อง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เพื่อให้หน่วยงานมีการเตรียมความพร้อมในการรับมือกับสภาวะวิกฤติ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เพื่อลดผลกระทบต่อการหยุดชะงักในการดาเนินงานหรือการให้บริการ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เพื่อบรรเทาความเสียหายให้อยู่ระดับที่ยอมรับได้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เพื่อให้ประชาชน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เจ้าหน้าที่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หน่วยงานรัฐวิสาหกิจ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หน่วยงานภาครัฐ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และผู้มีส่วนได้ส่วนเสีย</w:t>
      </w:r>
      <w:r w:rsidRPr="00C76EB3">
        <w:rPr>
          <w:rFonts w:ascii="TH NiramitIT๙" w:hAnsi="TH NiramitIT๙" w:cs="TH NiramitIT๙"/>
          <w:sz w:val="32"/>
          <w:szCs w:val="32"/>
        </w:rPr>
        <w:t xml:space="preserve"> (Stakeholders) </w:t>
      </w:r>
      <w:r w:rsidRPr="00C76EB3">
        <w:rPr>
          <w:rFonts w:ascii="TH NiramitIT๙" w:hAnsi="TH NiramitIT๙" w:cs="TH NiramitIT๙"/>
          <w:sz w:val="32"/>
          <w:szCs w:val="32"/>
          <w:cs/>
        </w:rPr>
        <w:t>มีความเชื่อมั่นในศักยภาพของหน่วยงาน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แม้หน่วยงานต้องเผชิญกับเหตุการณ์ร้ายแรงและส่งผลกระทบจนทาให้การดาเนินงานต้องหยุดชะงัก</w:t>
      </w:r>
    </w:p>
    <w:p w:rsidR="00570657" w:rsidRPr="00C76EB3" w:rsidRDefault="00570657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สมมติฐานของแผนความต่อเนื่อง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(BCP Assumptions)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เอกสารฉบับนี้จัดทาขึ้นภายใต้สมมติฐาน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ดังต่อไปนี้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เหตุการณ์ฉุกเฉินที่เกิดขึ้นในช่วงเวลาส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ำ</w:t>
      </w:r>
      <w:r w:rsidRPr="00C76EB3">
        <w:rPr>
          <w:rFonts w:ascii="TH NiramitIT๙" w:hAnsi="TH NiramitIT๙" w:cs="TH NiramitIT๙"/>
          <w:sz w:val="32"/>
          <w:szCs w:val="32"/>
          <w:cs/>
        </w:rPr>
        <w:t>คัญต่าง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ๆ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แต่มิได้ส่งผลกระทบต่อสถานที่ปฏิบัติงานสารองที่ได้มีการาจัดเตรียมไว้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หน่วยงานเทคโนโลยีสารสนเทศรับผิดชอบในการสารองระบบสารสนเทศต่าง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ๆ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โดยระบบสารสนเทศสารองมิได้รับผลกระทบจากเหตุการณ์ฉุกเฉินเหมือนกับระบบสารสนเทศหลัก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>- “</w:t>
      </w:r>
      <w:r w:rsidRPr="00C76EB3">
        <w:rPr>
          <w:rFonts w:ascii="TH NiramitIT๙" w:hAnsi="TH NiramitIT๙" w:cs="TH NiramitIT๙"/>
          <w:sz w:val="32"/>
          <w:szCs w:val="32"/>
          <w:cs/>
        </w:rPr>
        <w:t>บุคลากร</w:t>
      </w:r>
      <w:r w:rsidRPr="00C76EB3">
        <w:rPr>
          <w:rFonts w:ascii="TH NiramitIT๙" w:hAnsi="TH NiramitIT๙" w:cs="TH NiramitIT๙"/>
          <w:sz w:val="32"/>
          <w:szCs w:val="32"/>
        </w:rPr>
        <w:t xml:space="preserve">” </w:t>
      </w:r>
      <w:r w:rsidRPr="00C76EB3">
        <w:rPr>
          <w:rFonts w:ascii="TH NiramitIT๙" w:hAnsi="TH NiramitIT๙" w:cs="TH NiramitIT๙"/>
          <w:sz w:val="32"/>
          <w:szCs w:val="32"/>
          <w:cs/>
        </w:rPr>
        <w:t>ที่ถูกระบุในเอกสารฉบับนี้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หมายถึง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เจ้าหน้าที่และพนักงานทั้งหมดของหน่วยงาน</w:t>
      </w:r>
    </w:p>
    <w:p w:rsidR="00570657" w:rsidRDefault="00570657" w:rsidP="00570657">
      <w:pPr>
        <w:pStyle w:val="a3"/>
        <w:jc w:val="thaiDistribute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A32846" w:rsidRPr="00C76EB3" w:rsidRDefault="00A32846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ขอบเขตของแผนความต่อเนื่อง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(Scope of BCP)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แผนความต่อเนื่อง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(BCP) </w:t>
      </w:r>
      <w:r w:rsidRPr="00C76EB3">
        <w:rPr>
          <w:rFonts w:ascii="TH NiramitIT๙" w:hAnsi="TH NiramitIT๙" w:cs="TH NiramitIT๙"/>
          <w:sz w:val="32"/>
          <w:szCs w:val="32"/>
          <w:cs/>
        </w:rPr>
        <w:t>ฉบับนี้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ใช้รับรองสถานการณ์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กรณีเกิดสภาวะวิกฤติหรือเหตุการณ์ฉุกเฉินในพื้นที่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สานักงานของหน่วยงาน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หรือภายในหน่วยงาน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ด้วยเหตุการณ์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ต่อไปนี้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เหตุการณ์อุทกภัย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เหตุการณ์</w:t>
      </w:r>
      <w:proofErr w:type="spellStart"/>
      <w:r w:rsidR="00345EC1" w:rsidRPr="00C76EB3">
        <w:rPr>
          <w:rFonts w:ascii="TH NiramitIT๙" w:hAnsi="TH NiramitIT๙" w:cs="TH NiramitIT๙"/>
          <w:sz w:val="32"/>
          <w:szCs w:val="32"/>
          <w:cs/>
        </w:rPr>
        <w:t>วาต</w:t>
      </w:r>
      <w:proofErr w:type="spellEnd"/>
      <w:r w:rsidR="00345EC1" w:rsidRPr="00C76EB3">
        <w:rPr>
          <w:rFonts w:ascii="TH NiramitIT๙" w:hAnsi="TH NiramitIT๙" w:cs="TH NiramitIT๙"/>
          <w:sz w:val="32"/>
          <w:szCs w:val="32"/>
          <w:cs/>
        </w:rPr>
        <w:t>ภัย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</w:t>
      </w:r>
      <w:r w:rsidR="00345EC1" w:rsidRPr="00C76EB3">
        <w:rPr>
          <w:rFonts w:ascii="TH NiramitIT๙" w:hAnsi="TH NiramitIT๙" w:cs="TH NiramitIT๙"/>
          <w:sz w:val="32"/>
          <w:szCs w:val="32"/>
          <w:cs/>
        </w:rPr>
        <w:t>ตุการณ์ไฟฟ้าดับ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-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เหตุการณ์โรคระบาด</w:t>
      </w:r>
    </w:p>
    <w:p w:rsidR="00570657" w:rsidRPr="00C76EB3" w:rsidRDefault="00570657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4D4A" w:rsidRPr="00C76EB3" w:rsidRDefault="00570657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การวิเคราะห์ทรัพยากรที่สำ</w:t>
      </w:r>
      <w:r w:rsidR="00084D4A"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คัญ</w:t>
      </w:r>
    </w:p>
    <w:p w:rsidR="00084D4A" w:rsidRPr="00C76EB3" w:rsidRDefault="00084D4A" w:rsidP="00570657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สภาวะวิกฤติหรือเหตุการณ์ฉุกเฉินมีหลากหลายรูปแบบ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ดังนั้นเพื่อให้หน่วยงานสามารถบริหารจัดการการดาเนินงานขององค์กรให้มีความต่อเนื่อง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การจัดหาทรัพยากรที่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  <w:cs/>
        </w:rPr>
        <w:t>จึงเป็นสิ่งจาเป็น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และต้องระบุไว้ในแผนความต่อเนื่อง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ซึ่งการเตรียมการทรัพยากรที่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จะพิจารณาจากผลกระทบใน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๕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ด้าน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084D4A" w:rsidRPr="00C76EB3" w:rsidRDefault="00084D4A" w:rsidP="00570657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๑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ผลกระทบด้านอาคาร</w:t>
      </w:r>
      <w:r w:rsidRPr="00C76EB3">
        <w:rPr>
          <w:rFonts w:ascii="TH NiramitIT๙" w:hAnsi="TH NiramitIT๙" w:cs="TH NiramitIT๙"/>
          <w:sz w:val="32"/>
          <w:szCs w:val="32"/>
        </w:rPr>
        <w:t>/</w:t>
      </w:r>
      <w:r w:rsidRPr="00C76EB3">
        <w:rPr>
          <w:rFonts w:ascii="TH NiramitIT๙" w:hAnsi="TH NiramitIT๙" w:cs="TH NiramitIT๙"/>
          <w:sz w:val="32"/>
          <w:szCs w:val="32"/>
          <w:cs/>
        </w:rPr>
        <w:t>สถานที่ปฏิบัติงานหลัก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หมายถึง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เหตุการณ์ที่เกิดขึ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้นทำ</w:t>
      </w:r>
      <w:r w:rsidRPr="00C76EB3">
        <w:rPr>
          <w:rFonts w:ascii="TH NiramitIT๙" w:hAnsi="TH NiramitIT๙" w:cs="TH NiramitIT๙"/>
          <w:sz w:val="32"/>
          <w:szCs w:val="32"/>
          <w:cs/>
        </w:rPr>
        <w:t>ให้สถานที่ปฏิบัติงานหลักได้รับความเสียหายหรือไม่สามารถใช้สถานที่ปฏิบัติงานหลักได้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และส่งผลให้บุคลากรไม่สามารถเข้าไปปฏิบัติงานได้ชั่วคราวหรือระยะยาว</w:t>
      </w:r>
    </w:p>
    <w:p w:rsidR="00084D4A" w:rsidRPr="00C76EB3" w:rsidRDefault="00084D4A" w:rsidP="00570657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๒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ผลกระทบด้านวัสดุอุปกรณ์ที่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</w:rPr>
        <w:t>/</w:t>
      </w:r>
      <w:r w:rsidRPr="00C76EB3">
        <w:rPr>
          <w:rFonts w:ascii="TH NiramitIT๙" w:hAnsi="TH NiramitIT๙" w:cs="TH NiramitIT๙"/>
          <w:sz w:val="32"/>
          <w:szCs w:val="32"/>
          <w:cs/>
        </w:rPr>
        <w:t>การจัดหาจัดส่งวัสดุอุปกรณ์ที่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  <w:cs/>
        </w:rPr>
        <w:t>หมายถึง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เหตุการณ์ที่เกิดขึ้นทาให้ไม่สามารถใช้งานวัสดุอุปกรณ์ที่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หรือไม่สมารถจัดหา</w:t>
      </w:r>
      <w:r w:rsidRPr="00C76EB3">
        <w:rPr>
          <w:rFonts w:ascii="TH NiramitIT๙" w:hAnsi="TH NiramitIT๙" w:cs="TH NiramitIT๙"/>
          <w:sz w:val="32"/>
          <w:szCs w:val="32"/>
        </w:rPr>
        <w:t>/</w:t>
      </w:r>
      <w:r w:rsidRPr="00C76EB3">
        <w:rPr>
          <w:rFonts w:ascii="TH NiramitIT๙" w:hAnsi="TH NiramitIT๙" w:cs="TH NiramitIT๙"/>
          <w:sz w:val="32"/>
          <w:szCs w:val="32"/>
          <w:cs/>
        </w:rPr>
        <w:t>จัดส่งวัสดุอุปกรณ์ที่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  <w:cs/>
        </w:rPr>
        <w:t>ได้</w:t>
      </w:r>
    </w:p>
    <w:p w:rsidR="00084D4A" w:rsidRPr="00C76EB3" w:rsidRDefault="00084D4A" w:rsidP="00570657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๓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ผลกระทบด้านเทคโนโลยีสารสนเทศและข้อมูลที่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หมายถึง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เหตุการณ์ที่เกิดขึ้นทาให้ระบบงานเทคโนโลยี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หรือระบบสารสนเทศ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หรือข้อมูลที่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  <w:cs/>
        </w:rPr>
        <w:t>ไม่สามารถนามาใช้ในการปฏิบัติงานได้ตามปกติ</w:t>
      </w:r>
    </w:p>
    <w:p w:rsidR="00084D4A" w:rsidRPr="00C76EB3" w:rsidRDefault="00084D4A" w:rsidP="00570657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๔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ผลกระทบด้านบุคลากรหลัก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หมายถึง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เหตุการณ์ที่เกิดขึ้นทาให้บุคลการหลักไม่สามารถมาปฏิบัติงานได้ตามปกติ</w:t>
      </w:r>
    </w:p>
    <w:p w:rsidR="00084D4A" w:rsidRPr="00C76EB3" w:rsidRDefault="00084D4A" w:rsidP="00570657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๕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ผลกระทบด้านคู่ค้า</w:t>
      </w:r>
      <w:r w:rsidRPr="00C76EB3">
        <w:rPr>
          <w:rFonts w:ascii="TH NiramitIT๙" w:hAnsi="TH NiramitIT๙" w:cs="TH NiramitIT๙"/>
          <w:sz w:val="32"/>
          <w:szCs w:val="32"/>
        </w:rPr>
        <w:t>/</w:t>
      </w:r>
      <w:r w:rsidRPr="00C76EB3">
        <w:rPr>
          <w:rFonts w:ascii="TH NiramitIT๙" w:hAnsi="TH NiramitIT๙" w:cs="TH NiramitIT๙"/>
          <w:sz w:val="32"/>
          <w:szCs w:val="32"/>
          <w:cs/>
        </w:rPr>
        <w:t>ผู้ให้บริการที่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หมายถึง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เหตุการณ์ที่เกิดขึ้นทำ</w:t>
      </w:r>
      <w:r w:rsidRPr="00C76EB3">
        <w:rPr>
          <w:rFonts w:ascii="TH NiramitIT๙" w:hAnsi="TH NiramitIT๙" w:cs="TH NiramitIT๙"/>
          <w:sz w:val="32"/>
          <w:szCs w:val="32"/>
          <w:cs/>
        </w:rPr>
        <w:t>ให้คู่ค้า</w:t>
      </w:r>
      <w:r w:rsidRPr="00C76EB3">
        <w:rPr>
          <w:rFonts w:ascii="TH NiramitIT๙" w:hAnsi="TH NiramitIT๙" w:cs="TH NiramitIT๙"/>
          <w:sz w:val="32"/>
          <w:szCs w:val="32"/>
        </w:rPr>
        <w:t>/</w:t>
      </w:r>
      <w:r w:rsidRPr="00C76EB3">
        <w:rPr>
          <w:rFonts w:ascii="TH NiramitIT๙" w:hAnsi="TH NiramitIT๙" w:cs="TH NiramitIT๙"/>
          <w:sz w:val="32"/>
          <w:szCs w:val="32"/>
          <w:cs/>
        </w:rPr>
        <w:t>ผู้ให้บริการ</w:t>
      </w:r>
      <w:r w:rsidRPr="00C76EB3">
        <w:rPr>
          <w:rFonts w:ascii="TH NiramitIT๙" w:hAnsi="TH NiramitIT๙" w:cs="TH NiramitIT๙"/>
          <w:sz w:val="32"/>
          <w:szCs w:val="32"/>
        </w:rPr>
        <w:t>/</w:t>
      </w:r>
      <w:r w:rsidRPr="00C76EB3">
        <w:rPr>
          <w:rFonts w:ascii="TH NiramitIT๙" w:hAnsi="TH NiramitIT๙" w:cs="TH NiramitIT๙"/>
          <w:sz w:val="32"/>
          <w:szCs w:val="32"/>
          <w:cs/>
        </w:rPr>
        <w:t>ผู้มีส่วนได้ส่วนเสีย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ไม่สมารถติดต่อหรือให้บริการหรือส่งมอบงานได้</w:t>
      </w:r>
    </w:p>
    <w:p w:rsidR="00570657" w:rsidRPr="00C76EB3" w:rsidRDefault="00570657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272C0" w:rsidRPr="00C76EB3" w:rsidRDefault="007272C0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272C0" w:rsidRPr="00C76EB3" w:rsidRDefault="007272C0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272C0" w:rsidRPr="00C76EB3" w:rsidRDefault="007272C0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272C0" w:rsidRPr="00C76EB3" w:rsidRDefault="007272C0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สรุปเหตุการณ์สภาวะวิกฤตและผลกระทบจากเหตุการณ์</w:t>
      </w:r>
    </w:p>
    <w:p w:rsidR="00570657" w:rsidRPr="00C76EB3" w:rsidRDefault="00570657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tbl>
      <w:tblPr>
        <w:tblStyle w:val="a4"/>
        <w:tblW w:w="10078" w:type="dxa"/>
        <w:tblLook w:val="04A0"/>
      </w:tblPr>
      <w:tblGrid>
        <w:gridCol w:w="2376"/>
        <w:gridCol w:w="1540"/>
        <w:gridCol w:w="1540"/>
        <w:gridCol w:w="1540"/>
        <w:gridCol w:w="1541"/>
        <w:gridCol w:w="1541"/>
      </w:tblGrid>
      <w:tr w:rsidR="007272C0" w:rsidRPr="00C76EB3" w:rsidTr="00A32846">
        <w:tc>
          <w:tcPr>
            <w:tcW w:w="2376" w:type="dxa"/>
            <w:vMerge w:val="restart"/>
          </w:tcPr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เหตุการณ์สภาวะวิกฤต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7702" w:type="dxa"/>
            <w:gridSpan w:val="5"/>
          </w:tcPr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570657" w:rsidRPr="00C76EB3" w:rsidTr="00A32846">
        <w:tc>
          <w:tcPr>
            <w:tcW w:w="2376" w:type="dxa"/>
            <w:vMerge/>
          </w:tcPr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ด้านอาคาร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/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ปฏิบัติงาน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หลัก</w:t>
            </w:r>
          </w:p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ด้านวัสดุ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อุปกรณ์ที่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สำคัญ</w:t>
            </w:r>
          </w:p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ด้าน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สารสนเทศ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และข้อมูลที่</w:t>
            </w:r>
          </w:p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สำคัญ</w:t>
            </w:r>
          </w:p>
        </w:tc>
        <w:tc>
          <w:tcPr>
            <w:tcW w:w="1541" w:type="dxa"/>
          </w:tcPr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ด้านบุคลากร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หลัก</w:t>
            </w:r>
          </w:p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</w:tcPr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คู่ค้า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/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ผู้ให้บริการ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/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ผู้มีส่วนได้</w:t>
            </w:r>
          </w:p>
          <w:p w:rsidR="007272C0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ส่วนเสีย</w:t>
            </w:r>
          </w:p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70657" w:rsidRPr="00C76EB3" w:rsidTr="00A32846">
        <w:tc>
          <w:tcPr>
            <w:tcW w:w="2376" w:type="dxa"/>
          </w:tcPr>
          <w:p w:rsidR="00570657" w:rsidRPr="00C76EB3" w:rsidRDefault="007272C0" w:rsidP="007272C0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อุทกภัย</w:t>
            </w: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1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1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</w:tr>
      <w:tr w:rsidR="00570657" w:rsidRPr="00C76EB3" w:rsidTr="00A32846">
        <w:tc>
          <w:tcPr>
            <w:tcW w:w="2376" w:type="dxa"/>
          </w:tcPr>
          <w:p w:rsidR="00570657" w:rsidRPr="00C76EB3" w:rsidRDefault="007272C0" w:rsidP="007272C0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proofErr w:type="spellStart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วาต</w:t>
            </w:r>
            <w:proofErr w:type="spellEnd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ภัย</w:t>
            </w: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0" w:type="dxa"/>
          </w:tcPr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1" w:type="dxa"/>
          </w:tcPr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570657" w:rsidRPr="00C76EB3" w:rsidTr="00A32846">
        <w:tc>
          <w:tcPr>
            <w:tcW w:w="2376" w:type="dxa"/>
          </w:tcPr>
          <w:p w:rsidR="00570657" w:rsidRPr="00C76EB3" w:rsidRDefault="007272C0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3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ไฟฟ้าดับ</w:t>
            </w: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1" w:type="dxa"/>
          </w:tcPr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</w:tr>
      <w:tr w:rsidR="00570657" w:rsidRPr="00C76EB3" w:rsidTr="00A32846">
        <w:tc>
          <w:tcPr>
            <w:tcW w:w="2376" w:type="dxa"/>
          </w:tcPr>
          <w:p w:rsidR="00570657" w:rsidRPr="00C76EB3" w:rsidRDefault="007272C0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เหตุการณ์โรคระบาด</w:t>
            </w:r>
          </w:p>
        </w:tc>
        <w:tc>
          <w:tcPr>
            <w:tcW w:w="1540" w:type="dxa"/>
          </w:tcPr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0" w:type="dxa"/>
          </w:tcPr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</w:tcPr>
          <w:p w:rsidR="00570657" w:rsidRPr="00C76EB3" w:rsidRDefault="007272C0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</w:tc>
        <w:tc>
          <w:tcPr>
            <w:tcW w:w="1541" w:type="dxa"/>
          </w:tcPr>
          <w:p w:rsidR="00570657" w:rsidRPr="00C76EB3" w:rsidRDefault="00570657" w:rsidP="00653059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</w:tbl>
    <w:p w:rsidR="00570657" w:rsidRPr="00C76EB3" w:rsidRDefault="00570657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4D4A" w:rsidRPr="00C76EB3" w:rsidRDefault="00084D4A" w:rsidP="00A32846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แผนความต่อเนื่อง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(BCP) </w:t>
      </w:r>
      <w:r w:rsidRPr="00C76EB3">
        <w:rPr>
          <w:rFonts w:ascii="TH NiramitIT๙" w:hAnsi="TH NiramitIT๙" w:cs="TH NiramitIT๙"/>
          <w:sz w:val="32"/>
          <w:szCs w:val="32"/>
          <w:cs/>
        </w:rPr>
        <w:t>ฉบับนี้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ไม่รองรับการปฏิบัติงานในกร</w:t>
      </w:r>
      <w:r w:rsidR="00653059" w:rsidRPr="00C76EB3">
        <w:rPr>
          <w:rFonts w:ascii="TH NiramitIT๙" w:hAnsi="TH NiramitIT๙" w:cs="TH NiramitIT๙"/>
          <w:sz w:val="32"/>
          <w:szCs w:val="32"/>
          <w:cs/>
        </w:rPr>
        <w:t>ณีที่เหตุขัดข้องเกิดขึ้นจากการดำ</w:t>
      </w:r>
      <w:r w:rsidRPr="00C76EB3">
        <w:rPr>
          <w:rFonts w:ascii="TH NiramitIT๙" w:hAnsi="TH NiramitIT๙" w:cs="TH NiramitIT๙"/>
          <w:sz w:val="32"/>
          <w:szCs w:val="32"/>
          <w:cs/>
        </w:rPr>
        <w:t>เนินงานปกติ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และเหตุขัดข้องดังกล่าวไม่ส่งผลกระทบในระดับสูงต่อการดาเนินงานและการให้บริหารของหน่วยงาน</w:t>
      </w:r>
      <w:r w:rsidR="007272C0" w:rsidRPr="00C76EB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เนื่องจากหน่วยงานยังสามารถจัดการหรือปรับปรุงแก้ไขสถานการณ์ได้ภายในระยะเวลาที่เหมาะสม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โดยผู้บริหารหน่วยงานหรือผู้บริหารของแต่ละกลุ่มงานและองค์การบริหารส่วน</w:t>
      </w:r>
      <w:r w:rsidR="007272C0" w:rsidRPr="00C76EB3">
        <w:rPr>
          <w:rFonts w:ascii="TH NiramitIT๙" w:hAnsi="TH NiramitIT๙" w:cs="TH NiramitIT๙"/>
          <w:sz w:val="32"/>
          <w:szCs w:val="32"/>
          <w:cs/>
        </w:rPr>
        <w:t>ตำบล</w:t>
      </w:r>
      <w:r w:rsidRPr="00C76EB3">
        <w:rPr>
          <w:rFonts w:ascii="TH NiramitIT๙" w:hAnsi="TH NiramitIT๙" w:cs="TH NiramitIT๙"/>
          <w:sz w:val="32"/>
          <w:szCs w:val="32"/>
          <w:cs/>
        </w:rPr>
        <w:t>สาม</w:t>
      </w:r>
      <w:r w:rsidR="007272C0" w:rsidRPr="00C76EB3">
        <w:rPr>
          <w:rFonts w:ascii="TH NiramitIT๙" w:hAnsi="TH NiramitIT๙" w:cs="TH NiramitIT๙"/>
          <w:sz w:val="32"/>
          <w:szCs w:val="32"/>
          <w:cs/>
        </w:rPr>
        <w:t>ารถรับผิดชอบและดำ</w:t>
      </w:r>
      <w:r w:rsidRPr="00C76EB3">
        <w:rPr>
          <w:rFonts w:ascii="TH NiramitIT๙" w:hAnsi="TH NiramitIT๙" w:cs="TH NiramitIT๙"/>
          <w:sz w:val="32"/>
          <w:szCs w:val="32"/>
          <w:cs/>
        </w:rPr>
        <w:t>เนินการได้ด้วยตนเอง</w:t>
      </w:r>
    </w:p>
    <w:p w:rsidR="007272C0" w:rsidRPr="00C76EB3" w:rsidRDefault="007272C0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ทีมแผนงานความต่อเนื่อง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(Business Continuity Plan Team)</w:t>
      </w:r>
    </w:p>
    <w:p w:rsidR="00084D4A" w:rsidRPr="00C76EB3" w:rsidRDefault="00084D4A" w:rsidP="000D518F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เพื่อให้แผนต่อเนื่อง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proofErr w:type="gramStart"/>
      <w:r w:rsidRPr="00C76EB3">
        <w:rPr>
          <w:rFonts w:ascii="TH NiramitIT๙" w:hAnsi="TH NiramitIT๙" w:cs="TH NiramitIT๙"/>
          <w:sz w:val="32"/>
          <w:szCs w:val="32"/>
        </w:rPr>
        <w:t>( BCP</w:t>
      </w:r>
      <w:proofErr w:type="gramEnd"/>
      <w:r w:rsidRPr="00C76EB3">
        <w:rPr>
          <w:rFonts w:ascii="TH NiramitIT๙" w:hAnsi="TH NiramitIT๙" w:cs="TH NiramitIT๙"/>
          <w:sz w:val="32"/>
          <w:szCs w:val="32"/>
        </w:rPr>
        <w:t xml:space="preserve">) </w:t>
      </w:r>
      <w:r w:rsidR="007272C0" w:rsidRPr="00C76EB3">
        <w:rPr>
          <w:rFonts w:ascii="TH NiramitIT๙" w:hAnsi="TH NiramitIT๙" w:cs="TH NiramitIT๙"/>
          <w:sz w:val="32"/>
          <w:szCs w:val="32"/>
          <w:cs/>
        </w:rPr>
        <w:t>ขององค์การบริหารส่วนตำบลบ้านนิคมสามารถนำ</w:t>
      </w:r>
      <w:r w:rsidRPr="00C76EB3">
        <w:rPr>
          <w:rFonts w:ascii="TH NiramitIT๙" w:hAnsi="TH NiramitIT๙" w:cs="TH NiramitIT๙"/>
          <w:sz w:val="32"/>
          <w:szCs w:val="32"/>
          <w:cs/>
        </w:rPr>
        <w:t>ไปปฏิบัติได้อย่างมีประสิทธิภาพและเกิดประสิทธิผล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จะต้องจัดตั้งทีมงานบริหารความต่อเนื่อง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(BCP Team)</w:t>
      </w:r>
      <w:r w:rsidRPr="00C76EB3">
        <w:rPr>
          <w:rFonts w:ascii="TH NiramitIT๙" w:hAnsi="TH NiramitIT๙" w:cs="TH NiramitIT๙"/>
          <w:sz w:val="32"/>
          <w:szCs w:val="32"/>
          <w:cs/>
        </w:rPr>
        <w:t>ขึ้นโดย</w:t>
      </w:r>
      <w:r w:rsidRPr="00C76EB3">
        <w:rPr>
          <w:rFonts w:ascii="TH NiramitIT๙" w:hAnsi="TH NiramitIT๙" w:cs="TH NiramitIT๙"/>
          <w:sz w:val="32"/>
          <w:szCs w:val="32"/>
        </w:rPr>
        <w:t xml:space="preserve"> BCP Team </w:t>
      </w:r>
      <w:r w:rsidRPr="00C76EB3">
        <w:rPr>
          <w:rFonts w:ascii="TH NiramitIT๙" w:hAnsi="TH NiramitIT๙" w:cs="TH NiramitIT๙"/>
          <w:sz w:val="32"/>
          <w:szCs w:val="32"/>
          <w:cs/>
        </w:rPr>
        <w:t>ประกอบด้วย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หัวหน้าทีมงานบริหารความต่อเนื่อง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และทีมงานบริการความต่อเนื่อง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7272C0" w:rsidRPr="00C76EB3">
        <w:rPr>
          <w:rFonts w:ascii="TH NiramitIT๙" w:hAnsi="TH NiramitIT๙" w:cs="TH NiramitIT๙"/>
          <w:sz w:val="32"/>
          <w:szCs w:val="32"/>
          <w:cs/>
        </w:rPr>
        <w:t>โดยทุกตำ</w:t>
      </w:r>
      <w:r w:rsidRPr="00C76EB3">
        <w:rPr>
          <w:rFonts w:ascii="TH NiramitIT๙" w:hAnsi="TH NiramitIT๙" w:cs="TH NiramitIT๙"/>
          <w:sz w:val="32"/>
          <w:szCs w:val="32"/>
          <w:cs/>
        </w:rPr>
        <w:t>แหน่งจะต้องร่วมมือกันดูแล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ติดตาม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ปฏิบัติงาน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และกู้คืนเหตุการณ์ฉุกเฉินใน</w:t>
      </w:r>
      <w:r w:rsidR="007272C0" w:rsidRPr="00C76EB3">
        <w:rPr>
          <w:rFonts w:ascii="TH NiramitIT๙" w:hAnsi="TH NiramitIT๙" w:cs="TH NiramitIT๙"/>
          <w:sz w:val="32"/>
          <w:szCs w:val="32"/>
          <w:cs/>
        </w:rPr>
        <w:t>องค์กร</w:t>
      </w:r>
      <w:r w:rsidRPr="00C76EB3">
        <w:rPr>
          <w:rFonts w:ascii="TH NiramitIT๙" w:hAnsi="TH NiramitIT๙" w:cs="TH NiramitIT๙"/>
          <w:sz w:val="32"/>
          <w:szCs w:val="32"/>
          <w:cs/>
        </w:rPr>
        <w:t>ของตนเองให้สามารถบริหารความต่อเนื่องและกลับสู่สภาวะปกติได้โดยเร็ว</w:t>
      </w:r>
    </w:p>
    <w:p w:rsidR="00084D4A" w:rsidRPr="00C76EB3" w:rsidRDefault="007272C0" w:rsidP="00A32846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ตามบทบาทหน้าที่ที่กำ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หนดไว้ของทีมงานบริหารความต่อเนื่อง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(BCP Team)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และในกรณีที่บุคลากรหลักไม่สาสมารถปฏิบัติหน้าที่ได้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ให้บุคลากรสารองรับผิดชอบทาหน้าที่ในบทบาทของบุคลากรหลักปรากฏดังตารางที่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๑</w:t>
      </w:r>
    </w:p>
    <w:p w:rsidR="007272C0" w:rsidRDefault="007272C0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32846" w:rsidRDefault="00A32846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32846" w:rsidRPr="00C76EB3" w:rsidRDefault="00A32846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tbl>
      <w:tblPr>
        <w:tblStyle w:val="a4"/>
        <w:tblW w:w="10457" w:type="dxa"/>
        <w:tblLook w:val="04A0"/>
      </w:tblPr>
      <w:tblGrid>
        <w:gridCol w:w="2376"/>
        <w:gridCol w:w="1848"/>
        <w:gridCol w:w="1848"/>
        <w:gridCol w:w="2400"/>
        <w:gridCol w:w="1985"/>
      </w:tblGrid>
      <w:tr w:rsidR="00EB32BE" w:rsidRPr="00C76EB3" w:rsidTr="00AC48C9">
        <w:tc>
          <w:tcPr>
            <w:tcW w:w="4224" w:type="dxa"/>
            <w:gridSpan w:val="2"/>
          </w:tcPr>
          <w:p w:rsidR="00EB32BE" w:rsidRPr="00C76EB3" w:rsidRDefault="00EB32BE" w:rsidP="00EB32BE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lastRenderedPageBreak/>
              <w:t>บุคลากรหลัก</w:t>
            </w:r>
          </w:p>
        </w:tc>
        <w:tc>
          <w:tcPr>
            <w:tcW w:w="1848" w:type="dxa"/>
          </w:tcPr>
          <w:p w:rsidR="00EB32BE" w:rsidRPr="00C76EB3" w:rsidRDefault="00EB32BE" w:rsidP="00EB32BE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บทบาท</w:t>
            </w:r>
          </w:p>
        </w:tc>
        <w:tc>
          <w:tcPr>
            <w:tcW w:w="4385" w:type="dxa"/>
            <w:gridSpan w:val="2"/>
          </w:tcPr>
          <w:p w:rsidR="00EB32BE" w:rsidRPr="00C76EB3" w:rsidRDefault="00EB32BE" w:rsidP="00EB32BE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ชื่อบุคลากรสำรอง</w:t>
            </w:r>
          </w:p>
        </w:tc>
      </w:tr>
      <w:tr w:rsidR="00D84201" w:rsidRPr="00C76EB3" w:rsidTr="00AC48C9">
        <w:tc>
          <w:tcPr>
            <w:tcW w:w="2376" w:type="dxa"/>
          </w:tcPr>
          <w:p w:rsidR="00D84201" w:rsidRPr="00C76EB3" w:rsidRDefault="00D84201" w:rsidP="00EB32BE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1848" w:type="dxa"/>
          </w:tcPr>
          <w:p w:rsidR="00D84201" w:rsidRPr="00C76EB3" w:rsidRDefault="00D84201" w:rsidP="00EB32BE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848" w:type="dxa"/>
          </w:tcPr>
          <w:p w:rsidR="00D84201" w:rsidRPr="00C76EB3" w:rsidRDefault="00D84201" w:rsidP="00EB32BE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2400" w:type="dxa"/>
          </w:tcPr>
          <w:p w:rsidR="00D84201" w:rsidRPr="00C76EB3" w:rsidRDefault="00EB32BE" w:rsidP="00EB32BE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1985" w:type="dxa"/>
          </w:tcPr>
          <w:p w:rsidR="00D84201" w:rsidRPr="00C76EB3" w:rsidRDefault="00EB32BE" w:rsidP="00EB32BE">
            <w:pPr>
              <w:pStyle w:val="a3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D84201" w:rsidRPr="00C76EB3" w:rsidTr="00AC48C9">
        <w:tc>
          <w:tcPr>
            <w:tcW w:w="2376" w:type="dxa"/>
          </w:tcPr>
          <w:p w:rsidR="00D84201" w:rsidRPr="00C76EB3" w:rsidRDefault="00E0285B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นายรักพร บริพันธ์</w:t>
            </w:r>
          </w:p>
        </w:tc>
        <w:tc>
          <w:tcPr>
            <w:tcW w:w="1848" w:type="dxa"/>
          </w:tcPr>
          <w:p w:rsidR="00D84201" w:rsidRPr="00C76EB3" w:rsidRDefault="00CC4D21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081-8951608</w:t>
            </w:r>
          </w:p>
        </w:tc>
        <w:tc>
          <w:tcPr>
            <w:tcW w:w="1848" w:type="dxa"/>
          </w:tcPr>
          <w:p w:rsidR="00D84201" w:rsidRPr="00C76EB3" w:rsidRDefault="00E0285B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หัวหน้าทีมงานบริหารความต่อเนื่อง</w:t>
            </w:r>
          </w:p>
        </w:tc>
        <w:tc>
          <w:tcPr>
            <w:tcW w:w="2400" w:type="dxa"/>
          </w:tcPr>
          <w:p w:rsidR="00D84201" w:rsidRPr="00C76EB3" w:rsidRDefault="001E4DF2" w:rsidP="00CC4D21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น</w:t>
            </w:r>
            <w:r w:rsidR="00CC4D21"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ส.</w:t>
            </w:r>
            <w:proofErr w:type="spellEnd"/>
            <w:r w:rsidR="00CC4D21"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นวลจันทร์ บำรุงชาติ</w:t>
            </w:r>
          </w:p>
        </w:tc>
        <w:tc>
          <w:tcPr>
            <w:tcW w:w="1985" w:type="dxa"/>
          </w:tcPr>
          <w:p w:rsidR="00D84201" w:rsidRPr="00C76EB3" w:rsidRDefault="00E82C91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084-8463299</w:t>
            </w:r>
          </w:p>
        </w:tc>
      </w:tr>
      <w:tr w:rsidR="00D84201" w:rsidRPr="00C76EB3" w:rsidTr="00AC48C9">
        <w:tc>
          <w:tcPr>
            <w:tcW w:w="2376" w:type="dxa"/>
          </w:tcPr>
          <w:p w:rsidR="00E0285B" w:rsidRPr="00C76EB3" w:rsidRDefault="00E0285B" w:rsidP="00570657">
            <w:pPr>
              <w:pStyle w:val="a3"/>
              <w:jc w:val="thaiDistribute"/>
              <w:rPr>
                <w:rFonts w:ascii="TH NiramitIT๙" w:hAnsi="TH NiramitIT๙" w:cs="TH NiramitIT๙"/>
                <w:sz w:val="30"/>
                <w:szCs w:val="30"/>
              </w:rPr>
            </w:pPr>
            <w:r w:rsidRPr="00C76EB3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นายสมศักดิ์ </w:t>
            </w:r>
            <w:proofErr w:type="spellStart"/>
            <w:r w:rsidRPr="00C76EB3">
              <w:rPr>
                <w:rFonts w:ascii="TH NiramitIT๙" w:hAnsi="TH NiramitIT๙" w:cs="TH NiramitIT๙"/>
                <w:sz w:val="30"/>
                <w:szCs w:val="30"/>
                <w:cs/>
              </w:rPr>
              <w:t>ทรัพ</w:t>
            </w:r>
            <w:proofErr w:type="spellEnd"/>
            <w:r w:rsidRPr="00C76EB3">
              <w:rPr>
                <w:rFonts w:ascii="TH NiramitIT๙" w:hAnsi="TH NiramitIT๙" w:cs="TH NiramitIT๙"/>
                <w:sz w:val="30"/>
                <w:szCs w:val="30"/>
                <w:cs/>
              </w:rPr>
              <w:t>ยาสาร</w:t>
            </w:r>
          </w:p>
        </w:tc>
        <w:tc>
          <w:tcPr>
            <w:tcW w:w="1848" w:type="dxa"/>
          </w:tcPr>
          <w:p w:rsidR="00D84201" w:rsidRPr="00C76EB3" w:rsidRDefault="00CC4D21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087-2759851</w:t>
            </w:r>
          </w:p>
        </w:tc>
        <w:tc>
          <w:tcPr>
            <w:tcW w:w="1848" w:type="dxa"/>
          </w:tcPr>
          <w:p w:rsidR="00D84201" w:rsidRPr="00C76EB3" w:rsidRDefault="001E4DF2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ทีมงานฯ</w:t>
            </w:r>
          </w:p>
        </w:tc>
        <w:tc>
          <w:tcPr>
            <w:tcW w:w="2400" w:type="dxa"/>
          </w:tcPr>
          <w:p w:rsidR="00D84201" w:rsidRPr="00C76EB3" w:rsidRDefault="00B075DF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นายจรูญ เสี้ยมหาญ</w:t>
            </w:r>
          </w:p>
        </w:tc>
        <w:tc>
          <w:tcPr>
            <w:tcW w:w="1985" w:type="dxa"/>
          </w:tcPr>
          <w:p w:rsidR="00D84201" w:rsidRPr="00C76EB3" w:rsidRDefault="00345C5C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083-3921396</w:t>
            </w:r>
          </w:p>
        </w:tc>
      </w:tr>
      <w:tr w:rsidR="00D84201" w:rsidRPr="00C76EB3" w:rsidTr="00AC48C9">
        <w:tc>
          <w:tcPr>
            <w:tcW w:w="2376" w:type="dxa"/>
          </w:tcPr>
          <w:p w:rsidR="00D84201" w:rsidRPr="00C76EB3" w:rsidRDefault="00E0285B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นายจรัญ</w:t>
            </w:r>
            <w:proofErr w:type="spellEnd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ไกรนุ</w:t>
            </w:r>
            <w:proofErr w:type="spellStart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848" w:type="dxa"/>
          </w:tcPr>
          <w:p w:rsidR="00D84201" w:rsidRPr="00C76EB3" w:rsidRDefault="00EB078B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085-4421272</w:t>
            </w:r>
          </w:p>
        </w:tc>
        <w:tc>
          <w:tcPr>
            <w:tcW w:w="1848" w:type="dxa"/>
          </w:tcPr>
          <w:p w:rsidR="00D84201" w:rsidRPr="00C76EB3" w:rsidRDefault="001E4DF2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ทีมงานฯ</w:t>
            </w:r>
          </w:p>
        </w:tc>
        <w:tc>
          <w:tcPr>
            <w:tcW w:w="2400" w:type="dxa"/>
          </w:tcPr>
          <w:p w:rsidR="00D84201" w:rsidRPr="00C76EB3" w:rsidRDefault="00B075DF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นส.อรพิน</w:t>
            </w:r>
            <w:proofErr w:type="spellEnd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อิน</w:t>
            </w:r>
            <w:proofErr w:type="spellStart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ทวงศ์</w:t>
            </w:r>
            <w:proofErr w:type="spellEnd"/>
          </w:p>
        </w:tc>
        <w:tc>
          <w:tcPr>
            <w:tcW w:w="1985" w:type="dxa"/>
          </w:tcPr>
          <w:p w:rsidR="00D84201" w:rsidRPr="00C76EB3" w:rsidRDefault="00345C5C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080-7082410</w:t>
            </w:r>
          </w:p>
        </w:tc>
      </w:tr>
      <w:tr w:rsidR="00D84201" w:rsidRPr="00C76EB3" w:rsidTr="00AC48C9">
        <w:tc>
          <w:tcPr>
            <w:tcW w:w="2376" w:type="dxa"/>
          </w:tcPr>
          <w:p w:rsidR="00D84201" w:rsidRPr="00C76EB3" w:rsidRDefault="00E0285B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นส.นฤมล</w:t>
            </w:r>
            <w:proofErr w:type="spellEnd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ไชยศร</w:t>
            </w:r>
          </w:p>
        </w:tc>
        <w:tc>
          <w:tcPr>
            <w:tcW w:w="1848" w:type="dxa"/>
          </w:tcPr>
          <w:p w:rsidR="00D84201" w:rsidRPr="00C76EB3" w:rsidRDefault="00EB078B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085-7928525</w:t>
            </w:r>
          </w:p>
        </w:tc>
        <w:tc>
          <w:tcPr>
            <w:tcW w:w="1848" w:type="dxa"/>
          </w:tcPr>
          <w:p w:rsidR="00D84201" w:rsidRPr="00C76EB3" w:rsidRDefault="001E4DF2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ทีมงานฯ</w:t>
            </w:r>
          </w:p>
        </w:tc>
        <w:tc>
          <w:tcPr>
            <w:tcW w:w="2400" w:type="dxa"/>
          </w:tcPr>
          <w:p w:rsidR="00D84201" w:rsidRPr="00C76EB3" w:rsidRDefault="00AC48C9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proofErr w:type="spellStart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นส.</w:t>
            </w:r>
            <w:proofErr w:type="spellEnd"/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จิราพรรณ</w:t>
            </w:r>
            <w:r w:rsidR="00B075DF"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proofErr w:type="spellStart"/>
            <w:r w:rsidR="00B075DF"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ไชยพัฒน์</w:t>
            </w:r>
            <w:proofErr w:type="spellEnd"/>
          </w:p>
        </w:tc>
        <w:tc>
          <w:tcPr>
            <w:tcW w:w="1985" w:type="dxa"/>
          </w:tcPr>
          <w:p w:rsidR="00D84201" w:rsidRPr="00C76EB3" w:rsidRDefault="00D84201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7272C0" w:rsidRPr="00C76EB3" w:rsidRDefault="007272C0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กลยุทธ์ความต่อเนื่อง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(Business Continuity Strategy)</w:t>
      </w:r>
    </w:p>
    <w:p w:rsidR="00084D4A" w:rsidRPr="00C76EB3" w:rsidRDefault="00084D4A" w:rsidP="00D3395A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กลยุทธ์ความต่อเนื่อง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เป็นแนวทางในการจัดหาและบริหารจัดการทรัพยากรให้มีความพร้อมเมื่อเกิดสภาวะวิกฤติ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ซึ่งพิจารณาทรัพยากรใน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๕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ด้าน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ดังตารางที่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๒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ตารางที่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๒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กลยุทธ์ความต่อเนื่อง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((Business Continuity Strategy)</w:t>
      </w:r>
    </w:p>
    <w:p w:rsidR="00226F8B" w:rsidRPr="00C76EB3" w:rsidRDefault="00226F8B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tbl>
      <w:tblPr>
        <w:tblStyle w:val="a4"/>
        <w:tblW w:w="9464" w:type="dxa"/>
        <w:tblLook w:val="04A0"/>
      </w:tblPr>
      <w:tblGrid>
        <w:gridCol w:w="2093"/>
        <w:gridCol w:w="2131"/>
        <w:gridCol w:w="5240"/>
      </w:tblGrid>
      <w:tr w:rsidR="00226F8B" w:rsidRPr="00C76EB3" w:rsidTr="00E36025">
        <w:tc>
          <w:tcPr>
            <w:tcW w:w="4224" w:type="dxa"/>
            <w:gridSpan w:val="2"/>
          </w:tcPr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ทรัพยากร</w:t>
            </w:r>
          </w:p>
        </w:tc>
        <w:tc>
          <w:tcPr>
            <w:tcW w:w="5240" w:type="dxa"/>
          </w:tcPr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กลยุทธ์ความต่อเนื่อง</w:t>
            </w:r>
          </w:p>
        </w:tc>
      </w:tr>
      <w:tr w:rsidR="00226F8B" w:rsidRPr="00C76EB3" w:rsidTr="00E36025">
        <w:tc>
          <w:tcPr>
            <w:tcW w:w="2093" w:type="dxa"/>
          </w:tcPr>
          <w:p w:rsidR="00226F8B" w:rsidRPr="00C76EB3" w:rsidRDefault="00E36025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231775</wp:posOffset>
                  </wp:positionV>
                  <wp:extent cx="921385" cy="922655"/>
                  <wp:effectExtent l="19050" t="0" r="0" b="0"/>
                  <wp:wrapThrough wrapText="bothSides">
                    <wp:wrapPolygon edited="0">
                      <wp:start x="0" y="0"/>
                      <wp:lineTo x="-447" y="18285"/>
                      <wp:lineTo x="447" y="20961"/>
                      <wp:lineTo x="20543" y="20961"/>
                      <wp:lineTo x="20990" y="20961"/>
                      <wp:lineTo x="21436" y="18285"/>
                      <wp:lineTo x="21436" y="892"/>
                      <wp:lineTo x="20990" y="0"/>
                      <wp:lineTo x="0" y="0"/>
                    </wp:wrapPolygon>
                  </wp:wrapThrough>
                  <wp:docPr id="2" name="Picture 2" descr="C:\Program Files\Microsoft Office\MEDIA\CAGCAT10\j018560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Microsoft Office\MEDIA\CAGCAT10\j018560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อาคาร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สถานที่ปฏิบัติงานสำรอง</w:t>
            </w:r>
          </w:p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5240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กำหนดให้ใช้พื้นที่ปฏิบัติงานสำรองภายในองค์การบริหารส่วนตำบล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โดยมีการสำรวจความเหมาะสมของสถานที่ประสานงานและการเตรียมความพร้อม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กับหน่วยงานเจ้าของ</w:t>
            </w:r>
          </w:p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พื้นที่</w:t>
            </w:r>
          </w:p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226F8B" w:rsidRPr="00C76EB3" w:rsidTr="00E36025">
        <w:tc>
          <w:tcPr>
            <w:tcW w:w="2093" w:type="dxa"/>
          </w:tcPr>
          <w:p w:rsidR="00226F8B" w:rsidRPr="00C76EB3" w:rsidRDefault="00E36025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481965</wp:posOffset>
                  </wp:positionV>
                  <wp:extent cx="985520" cy="896620"/>
                  <wp:effectExtent l="19050" t="0" r="5080" b="0"/>
                  <wp:wrapThrough wrapText="bothSides">
                    <wp:wrapPolygon edited="0">
                      <wp:start x="4593" y="0"/>
                      <wp:lineTo x="2923" y="7343"/>
                      <wp:lineTo x="1253" y="10555"/>
                      <wp:lineTo x="-418" y="14686"/>
                      <wp:lineTo x="-418" y="15603"/>
                      <wp:lineTo x="13361" y="21110"/>
                      <wp:lineTo x="15448" y="21110"/>
                      <wp:lineTo x="17119" y="21110"/>
                      <wp:lineTo x="18789" y="14686"/>
                      <wp:lineTo x="21294" y="10096"/>
                      <wp:lineTo x="21711" y="8261"/>
                      <wp:lineTo x="21294" y="7343"/>
                      <wp:lineTo x="6680" y="0"/>
                      <wp:lineTo x="4593" y="0"/>
                    </wp:wrapPolygon>
                  </wp:wrapThrough>
                  <wp:docPr id="4" name="Picture 4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89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วัสดุอุปกรณ์ที่สำคัญ</w:t>
            </w:r>
          </w:p>
        </w:tc>
        <w:tc>
          <w:tcPr>
            <w:tcW w:w="5240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กำหนดให้มีการจ</w:t>
            </w:r>
            <w:r w:rsidR="00E36025"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ัดคอมพิวเตอร์สำ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รอง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ที่มีคุณลักษะ</w:t>
            </w:r>
          </w:p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เหมาะสมกับการใช้งาน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พร้อมอุปกรณ์ที่สามารถเชื่อมโยงต่อผ่านอินเตอร์เน็ตเข้าสู่ระบบเทคโนโลยีของหน่วยงานกลางได้</w:t>
            </w:r>
          </w:p>
          <w:p w:rsidR="00226F8B" w:rsidRPr="00C76EB3" w:rsidRDefault="00226F8B" w:rsidP="00E36025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กำหนดให้ใช้คอมพิวเตอร์แบบพกพา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(Laptop/Notebook)</w:t>
            </w:r>
            <w:r w:rsidR="00E36025"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ของเจ้าหน้าที่ของหน่วยงานได้เป็นการชั่วคราว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หากมีความจำเป็นเร่งด่วนในช่วงระหว่าง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จัดหาคอมพิวเตอร์สารองทั้งนี้ต้องได้รับอนุญาตจากหัวหน้าคณะบริหารความต่อเนื่องในการกอบกู้คืนก่อน</w:t>
            </w:r>
          </w:p>
        </w:tc>
      </w:tr>
      <w:tr w:rsidR="00226F8B" w:rsidRPr="00C76EB3" w:rsidTr="00E36025">
        <w:tc>
          <w:tcPr>
            <w:tcW w:w="2093" w:type="dxa"/>
          </w:tcPr>
          <w:p w:rsidR="00226F8B" w:rsidRPr="00C76EB3" w:rsidRDefault="00E36025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506730</wp:posOffset>
                  </wp:positionV>
                  <wp:extent cx="1039495" cy="1072515"/>
                  <wp:effectExtent l="19050" t="0" r="8255" b="0"/>
                  <wp:wrapThrough wrapText="bothSides">
                    <wp:wrapPolygon edited="0">
                      <wp:start x="13063" y="0"/>
                      <wp:lineTo x="3167" y="384"/>
                      <wp:lineTo x="396" y="1535"/>
                      <wp:lineTo x="-396" y="14963"/>
                      <wp:lineTo x="1979" y="18416"/>
                      <wp:lineTo x="3958" y="18416"/>
                      <wp:lineTo x="3958" y="20718"/>
                      <wp:lineTo x="19792" y="20718"/>
                      <wp:lineTo x="20584" y="18799"/>
                      <wp:lineTo x="20584" y="18416"/>
                      <wp:lineTo x="21376" y="17265"/>
                      <wp:lineTo x="21376" y="13812"/>
                      <wp:lineTo x="20980" y="12277"/>
                      <wp:lineTo x="21376" y="6522"/>
                      <wp:lineTo x="21376" y="6139"/>
                      <wp:lineTo x="21772" y="4220"/>
                      <wp:lineTo x="21376" y="1535"/>
                      <wp:lineTo x="17417" y="0"/>
                      <wp:lineTo x="13063" y="0"/>
                    </wp:wrapPolygon>
                  </wp:wrapThrough>
                  <wp:docPr id="3" name="Picture 3" descr="C:\Program Files\Microsoft Office\MEDIA\CAGCAT10\j019538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Microsoft Office\MEDIA\CAGCAT10\j019538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95" cy="1072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เทคโนโลยีสารสนเทศและข้อมูลที่สำคัญ</w:t>
            </w:r>
          </w:p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5240" w:type="dxa"/>
          </w:tcPr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ระบบการบริหารเทคโนโลยีสารสนเทศและข้อมูลที่สำคัญของหน่วยงาน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มีลักษณะแบบรวมศูนย์ที่ส่วนกลาง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และเชื่อมโยงระบบเครือข่ายต่อผ่านอินเตอร์เน็ตเพื่อให้การใช้งาน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ทาให้หน่วยงานจังหวัดไม่มีระบบคอมพิวเตอร์สารอง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ดังนั้น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หากเกิดภาวะฉุกเฉินต้องรอจนกว่าระบบการบริหารเทคโนโลยีสารสนเทศของหน่วยงานกลางจะกอบกู้ให้สามารถใช้งานได้</w:t>
            </w:r>
          </w:p>
        </w:tc>
      </w:tr>
      <w:tr w:rsidR="00226F8B" w:rsidRPr="00C76EB3" w:rsidTr="00E36025">
        <w:tc>
          <w:tcPr>
            <w:tcW w:w="2093" w:type="dxa"/>
          </w:tcPr>
          <w:p w:rsidR="00226F8B" w:rsidRPr="00C76EB3" w:rsidRDefault="00E36025" w:rsidP="00226F8B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288290</wp:posOffset>
                  </wp:positionV>
                  <wp:extent cx="1061085" cy="1072515"/>
                  <wp:effectExtent l="19050" t="0" r="5715" b="0"/>
                  <wp:wrapThrough wrapText="bothSides">
                    <wp:wrapPolygon edited="0">
                      <wp:start x="-388" y="0"/>
                      <wp:lineTo x="-388" y="20718"/>
                      <wp:lineTo x="21716" y="20718"/>
                      <wp:lineTo x="21716" y="0"/>
                      <wp:lineTo x="-388" y="0"/>
                    </wp:wrapPolygon>
                  </wp:wrapThrough>
                  <wp:docPr id="5" name="Picture 5" descr="C:\Program Files\Microsoft Office\MEDIA\CAGCAT10\j023301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Microsoft Office\MEDIA\CAGCAT10\j023301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072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บุคลากรหลัก</w:t>
            </w:r>
          </w:p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5240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กำหนดให้ใช้บุคลากรสำรอง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ทดแทนภายในฝ่ายงานหรือ</w:t>
            </w:r>
          </w:p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กลุ่มงานเดียวกัน</w:t>
            </w:r>
          </w:p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กำหนดให้ใช้บุคลากรนอกฝ่ายหรือกลุ่มงานในกรณี</w:t>
            </w:r>
          </w:p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ที่บุคลากรไม่เพียงพอหรือขาดแคลน</w:t>
            </w:r>
          </w:p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226F8B" w:rsidRPr="00C76EB3" w:rsidTr="00E36025">
        <w:tc>
          <w:tcPr>
            <w:tcW w:w="2093" w:type="dxa"/>
          </w:tcPr>
          <w:p w:rsidR="00226F8B" w:rsidRPr="00C76EB3" w:rsidRDefault="00E36025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520065</wp:posOffset>
                  </wp:positionV>
                  <wp:extent cx="742950" cy="1125220"/>
                  <wp:effectExtent l="19050" t="0" r="0" b="0"/>
                  <wp:wrapThrough wrapText="bothSides">
                    <wp:wrapPolygon edited="0">
                      <wp:start x="4985" y="0"/>
                      <wp:lineTo x="-554" y="5851"/>
                      <wp:lineTo x="554" y="21210"/>
                      <wp:lineTo x="19938" y="21210"/>
                      <wp:lineTo x="20492" y="21210"/>
                      <wp:lineTo x="21600" y="18284"/>
                      <wp:lineTo x="21600" y="17187"/>
                      <wp:lineTo x="17723" y="11702"/>
                      <wp:lineTo x="21600" y="5120"/>
                      <wp:lineTo x="9415" y="0"/>
                      <wp:lineTo x="4985" y="0"/>
                    </wp:wrapPolygon>
                  </wp:wrapThrough>
                  <wp:docPr id="7" name="Picture 7" descr="C:\Program Files\Microsoft Office\MEDIA\CAGCAT10\j029755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Microsoft Office\MEDIA\CAGCAT10\j029755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2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1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คู่ค้า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ผู้ให้บริการที่สำคัญ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5240" w:type="dxa"/>
          </w:tcPr>
          <w:p w:rsidR="00226F8B" w:rsidRPr="00C76EB3" w:rsidRDefault="00226F8B" w:rsidP="00226F8B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ระบบเทคโนโลยีสารสนเทศขององค์การบริหารส่วนตำบลบ้านนิคม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กำหนดให้มีผู้ให้บริการเชื่อมโยงระบบเครือข่ายอินเตอร์เน็ต</w:t>
            </w:r>
            <w:r w:rsidR="00337F86"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337F86"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คือ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CAT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ซึ่ง</w:t>
            </w:r>
            <w:r w:rsidR="00337F86"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หากมีการขัดข้อง ผู้ให้บริการสามารถแก้ไขได้ทันท่วงที</w:t>
            </w:r>
          </w:p>
          <w:p w:rsidR="00337F86" w:rsidRPr="00C76EB3" w:rsidRDefault="00337F86" w:rsidP="00337F86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กำหนดให้จัดหาอุปกรณ์เชื่อมโยงระบบเครือข่ายต่อผ่านอินเตอร์เน็ต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แบบพกพา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(Air Card)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ของผู้ให้บริการโทรศัพท์มือถือ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เชื่อมโยงการบริหารเทคโนโลยีสารสนเทศและข้อมูลที่สำคัญของหน่วยงานกลางผ่านอินเตอร์เน็ต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ในกรณีที่ผู้ให้บริการเชื่อมโยงระบบเครือข่ายอินเตอร์เน็ต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ไม่สามารถให้บริการได้ภายในระยะเวลาที่กำหนด</w:t>
            </w:r>
          </w:p>
          <w:p w:rsidR="00226F8B" w:rsidRPr="00C76EB3" w:rsidRDefault="00226F8B" w:rsidP="00570657">
            <w:pPr>
              <w:pStyle w:val="a3"/>
              <w:jc w:val="thaiDistribute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</w:tbl>
    <w:p w:rsidR="00226F8B" w:rsidRPr="00C76EB3" w:rsidRDefault="00226F8B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084D4A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32846" w:rsidRDefault="00A32846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32846" w:rsidRPr="00C76EB3" w:rsidRDefault="00A32846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84D4A" w:rsidRPr="00C76EB3" w:rsidRDefault="00D3395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ความต้องการด้านทรัพยากรที่จำ</w:t>
      </w:r>
      <w:r w:rsidR="00084D4A"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เป็นในการบริหารความต่อเนื่อง</w:t>
      </w:r>
    </w:p>
    <w:p w:rsidR="00084D4A" w:rsidRPr="00C76EB3" w:rsidRDefault="00084D4A" w:rsidP="00A32846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การวิเคราะห์ผลกระทบทางธุรกิจ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proofErr w:type="gramStart"/>
      <w:r w:rsidRPr="00C76EB3">
        <w:rPr>
          <w:rFonts w:ascii="TH NiramitIT๙" w:hAnsi="TH NiramitIT๙" w:cs="TH NiramitIT๙"/>
          <w:sz w:val="32"/>
          <w:szCs w:val="32"/>
        </w:rPr>
        <w:t>( Business</w:t>
      </w:r>
      <w:proofErr w:type="gramEnd"/>
      <w:r w:rsidRPr="00C76EB3">
        <w:rPr>
          <w:rFonts w:ascii="TH NiramitIT๙" w:hAnsi="TH NiramitIT๙" w:cs="TH NiramitIT๙"/>
          <w:sz w:val="32"/>
          <w:szCs w:val="32"/>
        </w:rPr>
        <w:t xml:space="preserve"> Impact Analysis) </w:t>
      </w:r>
      <w:r w:rsidRPr="00C76EB3">
        <w:rPr>
          <w:rFonts w:ascii="TH NiramitIT๙" w:hAnsi="TH NiramitIT๙" w:cs="TH NiramitIT๙"/>
          <w:sz w:val="32"/>
          <w:szCs w:val="32"/>
          <w:cs/>
        </w:rPr>
        <w:t>พบว่ากระบวนการ</w:t>
      </w:r>
      <w:r w:rsidR="00262B38" w:rsidRPr="00C76EB3">
        <w:rPr>
          <w:rFonts w:ascii="TH NiramitIT๙" w:hAnsi="TH NiramitIT๙" w:cs="TH NiramitIT๙"/>
          <w:sz w:val="32"/>
          <w:szCs w:val="32"/>
          <w:cs/>
        </w:rPr>
        <w:t>ทางานที่องค์การบริหารส่วนตำบลบ้านนิคม</w:t>
      </w:r>
      <w:r w:rsidRPr="00C76EB3">
        <w:rPr>
          <w:rFonts w:ascii="TH NiramitIT๙" w:hAnsi="TH NiramitIT๙" w:cs="TH NiramitIT๙"/>
          <w:sz w:val="32"/>
          <w:szCs w:val="32"/>
          <w:cs/>
        </w:rPr>
        <w:t>ให้ความ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  <w:cs/>
        </w:rPr>
        <w:t>และกลับมาด</w:t>
      </w:r>
      <w:r w:rsidR="00262B38" w:rsidRPr="00C76EB3">
        <w:rPr>
          <w:rFonts w:ascii="TH NiramitIT๙" w:hAnsi="TH NiramitIT๙" w:cs="TH NiramitIT๙"/>
          <w:sz w:val="32"/>
          <w:szCs w:val="32"/>
          <w:cs/>
        </w:rPr>
        <w:t>ำ</w:t>
      </w:r>
      <w:r w:rsidRPr="00C76EB3">
        <w:rPr>
          <w:rFonts w:ascii="TH NiramitIT๙" w:hAnsi="TH NiramitIT๙" w:cs="TH NiramitIT๙"/>
          <w:sz w:val="32"/>
          <w:szCs w:val="32"/>
          <w:cs/>
        </w:rPr>
        <w:t>เนินงานหรือฟื้นคืน</w:t>
      </w:r>
      <w:r w:rsidR="00262B38" w:rsidRPr="00C76EB3">
        <w:rPr>
          <w:rFonts w:ascii="TH NiramitIT๙" w:hAnsi="TH NiramitIT๙" w:cs="TH NiramitIT๙"/>
          <w:sz w:val="32"/>
          <w:szCs w:val="32"/>
          <w:cs/>
        </w:rPr>
        <w:t>สภาพให้ได้ภายในระยะเวลาตามที่กำ</w:t>
      </w:r>
      <w:r w:rsidRPr="00C76EB3">
        <w:rPr>
          <w:rFonts w:ascii="TH NiramitIT๙" w:hAnsi="TH NiramitIT๙" w:cs="TH NiramitIT๙"/>
          <w:sz w:val="32"/>
          <w:szCs w:val="32"/>
          <w:cs/>
        </w:rPr>
        <w:t>หนดปรากฏดังตาม</w:t>
      </w:r>
      <w:r w:rsidR="00262B38" w:rsidRPr="00C76EB3">
        <w:rPr>
          <w:rFonts w:ascii="TH NiramitIT๙" w:hAnsi="TH NiramitIT๙" w:cs="TH NiramitIT๙"/>
          <w:sz w:val="32"/>
          <w:szCs w:val="32"/>
          <w:cs/>
        </w:rPr>
        <w:t>ตา</w:t>
      </w:r>
      <w:r w:rsidRPr="00C76EB3">
        <w:rPr>
          <w:rFonts w:ascii="TH NiramitIT๙" w:hAnsi="TH NiramitIT๙" w:cs="TH NiramitIT๙"/>
          <w:sz w:val="32"/>
          <w:szCs w:val="32"/>
          <w:cs/>
        </w:rPr>
        <w:t>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๓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ตารางที่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๓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ผลกระทบทางธุรกิจ</w:t>
      </w:r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(</w:t>
      </w:r>
      <w:proofErr w:type="gramStart"/>
      <w:r w:rsidRPr="00C76EB3">
        <w:rPr>
          <w:rFonts w:ascii="TH NiramitIT๙" w:hAnsi="TH NiramitIT๙" w:cs="TH NiramitIT๙"/>
          <w:b/>
          <w:bCs/>
          <w:sz w:val="32"/>
          <w:szCs w:val="32"/>
        </w:rPr>
        <w:t>( Business</w:t>
      </w:r>
      <w:proofErr w:type="gramEnd"/>
      <w:r w:rsidRPr="00C76EB3">
        <w:rPr>
          <w:rFonts w:ascii="TH NiramitIT๙" w:hAnsi="TH NiramitIT๙" w:cs="TH NiramitIT๙"/>
          <w:b/>
          <w:bCs/>
          <w:sz w:val="32"/>
          <w:szCs w:val="32"/>
        </w:rPr>
        <w:t xml:space="preserve"> Impact Analysis)</w:t>
      </w:r>
    </w:p>
    <w:tbl>
      <w:tblPr>
        <w:tblStyle w:val="a4"/>
        <w:tblW w:w="10329" w:type="dxa"/>
        <w:tblLook w:val="04A0"/>
      </w:tblPr>
      <w:tblGrid>
        <w:gridCol w:w="3790"/>
        <w:gridCol w:w="1273"/>
        <w:gridCol w:w="1237"/>
        <w:gridCol w:w="651"/>
        <w:gridCol w:w="1237"/>
        <w:gridCol w:w="888"/>
        <w:gridCol w:w="1253"/>
      </w:tblGrid>
      <w:tr w:rsidR="00300CCD" w:rsidRPr="00C76EB3" w:rsidTr="009333E3">
        <w:tc>
          <w:tcPr>
            <w:tcW w:w="3790" w:type="dxa"/>
            <w:vMerge w:val="restart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กระบวนการหลัก</w:t>
            </w:r>
          </w:p>
        </w:tc>
        <w:tc>
          <w:tcPr>
            <w:tcW w:w="1273" w:type="dxa"/>
            <w:vMerge w:val="restart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ระดับความเร่งด่วน</w:t>
            </w:r>
          </w:p>
        </w:tc>
        <w:tc>
          <w:tcPr>
            <w:tcW w:w="5266" w:type="dxa"/>
            <w:gridSpan w:val="5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ระยะเวลาเป้าหมายในการฟื้นคืนสภาพ</w:t>
            </w:r>
          </w:p>
        </w:tc>
      </w:tr>
      <w:tr w:rsidR="00300CCD" w:rsidRPr="00C76EB3" w:rsidTr="009333E3">
        <w:tc>
          <w:tcPr>
            <w:tcW w:w="3790" w:type="dxa"/>
            <w:vMerge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3" w:type="dxa"/>
            <w:vMerge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4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ชม.</w:t>
            </w:r>
          </w:p>
        </w:tc>
        <w:tc>
          <w:tcPr>
            <w:tcW w:w="651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วัน</w:t>
            </w:r>
          </w:p>
        </w:tc>
        <w:tc>
          <w:tcPr>
            <w:tcW w:w="1237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888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2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53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เดือน</w:t>
            </w:r>
          </w:p>
        </w:tc>
      </w:tr>
      <w:tr w:rsidR="00300CCD" w:rsidRPr="00C76EB3" w:rsidTr="009333E3">
        <w:tc>
          <w:tcPr>
            <w:tcW w:w="3790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ดำเนินการเกี่ยวกับงานสารบรรณและงานธุรการทั่วไป</w:t>
            </w:r>
          </w:p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3" w:type="dxa"/>
          </w:tcPr>
          <w:p w:rsidR="00300CCD" w:rsidRPr="00C76EB3" w:rsidRDefault="00300CCD" w:rsidP="00E82C91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สูง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651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888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53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300CCD" w:rsidRPr="00C76EB3" w:rsidTr="009333E3">
        <w:tc>
          <w:tcPr>
            <w:tcW w:w="3790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ดำเนินการเกี่ยวกับงานด้านการเงิน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การบัญชี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วัสดุครุภัณฑ์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การบริหารงานบุคคล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งานติดต่อประสานงาน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งานสถิติข้อมูล</w:t>
            </w:r>
          </w:p>
        </w:tc>
        <w:tc>
          <w:tcPr>
            <w:tcW w:w="1273" w:type="dxa"/>
          </w:tcPr>
          <w:p w:rsidR="00300CCD" w:rsidRPr="00C76EB3" w:rsidRDefault="00300CCD" w:rsidP="00E82C91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37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651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2-3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วัน)</w:t>
            </w:r>
          </w:p>
        </w:tc>
        <w:tc>
          <w:tcPr>
            <w:tcW w:w="888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53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300CCD" w:rsidRPr="00C76EB3" w:rsidTr="009333E3">
        <w:tc>
          <w:tcPr>
            <w:tcW w:w="3790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ดำเนินการเกี่ยวกับการจัดทาแผนงาน</w:t>
            </w:r>
          </w:p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งบประมาณ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และเร่งรัดติดตามประเมินผลการปฏิบัติงาน</w:t>
            </w:r>
          </w:p>
        </w:tc>
        <w:tc>
          <w:tcPr>
            <w:tcW w:w="1273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37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651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37" w:type="dxa"/>
          </w:tcPr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888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53" w:type="dxa"/>
          </w:tcPr>
          <w:p w:rsidR="00300CCD" w:rsidRPr="00C76EB3" w:rsidRDefault="00300CCD" w:rsidP="00300CCD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>/</w:t>
            </w:r>
          </w:p>
          <w:p w:rsidR="00300CCD" w:rsidRPr="00C76EB3" w:rsidRDefault="00300CCD" w:rsidP="00570657">
            <w:pPr>
              <w:pStyle w:val="a3"/>
              <w:jc w:val="thaiDistribute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</w:rPr>
              <w:t>เร่งด่วนเดือน ก.ค., ต.ค.</w:t>
            </w:r>
          </w:p>
        </w:tc>
      </w:tr>
    </w:tbl>
    <w:p w:rsidR="00183857" w:rsidRPr="00C76EB3" w:rsidRDefault="00183857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84D4A" w:rsidRPr="00C76EB3" w:rsidRDefault="00D3395A" w:rsidP="001D6335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สำ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หรับกระบวนงานอื่น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ๆ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ที่ประเมินแล้ว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อาจไม่ได้รับผลกระทบในระดับสูงถึงสูงมาก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หรือมีความยืดหยุ่น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สามารถชะลอการดาเนินงานและการให้บริการได้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โดยให้ผู้บริหารขององค์การบริหารส่วน</w:t>
      </w:r>
      <w:r w:rsidR="00DB3360" w:rsidRPr="00C76EB3">
        <w:rPr>
          <w:rFonts w:ascii="TH NiramitIT๙" w:hAnsi="TH NiramitIT๙" w:cs="TH NiramitIT๙"/>
          <w:sz w:val="32"/>
          <w:szCs w:val="32"/>
          <w:cs/>
        </w:rPr>
        <w:t>ตำบลประเมินความจำ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เป็นและเหมาะสม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ทั้งนี้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หากมีความจำ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เป็น</w:t>
      </w:r>
      <w:r w:rsidR="00084D4A"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ให้ปฏิบัติตามแนวทางการบริหารความต่อเนื่องเช่นเดียวกับกระบวนงานหลัก</w:t>
      </w:r>
    </w:p>
    <w:p w:rsidR="00E92617" w:rsidRDefault="00E92617" w:rsidP="00570657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9333E3" w:rsidRDefault="009333E3" w:rsidP="00570657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9333E3" w:rsidRDefault="009333E3" w:rsidP="00570657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9333E3" w:rsidRDefault="009333E3" w:rsidP="00570657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9333E3" w:rsidRDefault="009333E3" w:rsidP="00570657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9333E3" w:rsidRDefault="009333E3" w:rsidP="00570657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9333E3" w:rsidRDefault="009333E3" w:rsidP="00570657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9333E3" w:rsidRPr="00C76EB3" w:rsidRDefault="009333E3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84D4A" w:rsidRPr="00C76EB3" w:rsidRDefault="00DB3360" w:rsidP="00570657">
      <w:pPr>
        <w:pStyle w:val="a3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การวิเคราะห์เพื่อกำ</w:t>
      </w:r>
      <w:r w:rsidR="00084D4A"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หนดความต้องการ</w:t>
      </w:r>
      <w:r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ทรัพยากร</w:t>
      </w:r>
      <w:r w:rsidR="00084D4A"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="00570657" w:rsidRPr="00C76EB3">
        <w:rPr>
          <w:rFonts w:ascii="TH NiramitIT๙" w:hAnsi="TH NiramitIT๙" w:cs="TH NiramitIT๙"/>
          <w:b/>
          <w:bCs/>
          <w:sz w:val="32"/>
          <w:szCs w:val="32"/>
          <w:cs/>
        </w:rPr>
        <w:t>สำคัญ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๑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ด้านสถานที่ปฏิบัติงานส</w:t>
      </w:r>
      <w:r w:rsidR="001D6335" w:rsidRPr="00C76EB3">
        <w:rPr>
          <w:rFonts w:ascii="TH NiramitIT๙" w:hAnsi="TH NiramitIT๙" w:cs="TH NiramitIT๙"/>
          <w:sz w:val="32"/>
          <w:szCs w:val="32"/>
          <w:cs/>
        </w:rPr>
        <w:t>ำ</w:t>
      </w:r>
      <w:r w:rsidRPr="00C76EB3">
        <w:rPr>
          <w:rFonts w:ascii="TH NiramitIT๙" w:hAnsi="TH NiramitIT๙" w:cs="TH NiramitIT๙"/>
          <w:sz w:val="32"/>
          <w:szCs w:val="32"/>
          <w:cs/>
        </w:rPr>
        <w:t>รอง</w:t>
      </w:r>
      <w:r w:rsidRPr="00C76EB3">
        <w:rPr>
          <w:rFonts w:ascii="TH NiramitIT๙" w:hAnsi="TH NiramitIT๙" w:cs="TH NiramitIT๙"/>
          <w:sz w:val="32"/>
          <w:szCs w:val="32"/>
        </w:rPr>
        <w:t xml:space="preserve"> (Working Space Requirement) </w:t>
      </w:r>
      <w:r w:rsidRPr="00C76EB3">
        <w:rPr>
          <w:rFonts w:ascii="TH NiramitIT๙" w:hAnsi="TH NiramitIT๙" w:cs="TH NiramitIT๙"/>
          <w:sz w:val="32"/>
          <w:szCs w:val="32"/>
          <w:cs/>
        </w:rPr>
        <w:t>ดังตารางที่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๔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ตารางที่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๔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356E83" w:rsidRPr="00C76EB3">
        <w:rPr>
          <w:rFonts w:ascii="TH NiramitIT๙" w:hAnsi="TH NiramitIT๙" w:cs="TH NiramitIT๙"/>
          <w:sz w:val="32"/>
          <w:szCs w:val="32"/>
          <w:cs/>
        </w:rPr>
        <w:t>การระบุพื้นที่การปฏิบัติงานสำ</w:t>
      </w:r>
      <w:r w:rsidRPr="00C76EB3">
        <w:rPr>
          <w:rFonts w:ascii="TH NiramitIT๙" w:hAnsi="TH NiramitIT๙" w:cs="TH NiramitIT๙"/>
          <w:sz w:val="32"/>
          <w:szCs w:val="32"/>
          <w:cs/>
        </w:rPr>
        <w:t>รอง</w:t>
      </w:r>
    </w:p>
    <w:p w:rsidR="00AE48EF" w:rsidRPr="00C76EB3" w:rsidRDefault="00AE48EF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tbl>
      <w:tblPr>
        <w:tblW w:w="55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1"/>
        <w:gridCol w:w="1701"/>
        <w:gridCol w:w="1105"/>
        <w:gridCol w:w="1164"/>
        <w:gridCol w:w="1134"/>
        <w:gridCol w:w="1136"/>
        <w:gridCol w:w="1281"/>
      </w:tblGrid>
      <w:tr w:rsidR="005C4994" w:rsidRPr="00C76EB3" w:rsidTr="005C4994">
        <w:trPr>
          <w:trHeight w:val="451"/>
          <w:tblHeader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ประเภททรัพยากร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ที่มา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4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2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</w:p>
        </w:tc>
      </w:tr>
      <w:tr w:rsidR="005C4994" w:rsidRPr="00C76EB3" w:rsidTr="005C4994">
        <w:trPr>
          <w:trHeight w:val="451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พื้นที่สำหรับสถานที่ปฏิบัติงานสำรอง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t xml:space="preserve">โรงเรียนในพื้นที่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 w:bidi="th-TH"/>
              </w:rPr>
            </w:pPr>
            <w:proofErr w:type="gram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2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  <w:proofErr w:type="gramEnd"/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eastAsia="en-US" w:bidi="th-TH"/>
              </w:rPr>
              <w:t xml:space="preserve">(1 คน)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proofErr w:type="gram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4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  <w:proofErr w:type="gram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(2คน)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6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(3 คน)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10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(5 คน)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-</w:t>
            </w:r>
          </w:p>
        </w:tc>
      </w:tr>
      <w:tr w:rsidR="005C4994" w:rsidRPr="00C76EB3" w:rsidTr="005C4994">
        <w:trPr>
          <w:trHeight w:val="451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ปฏิบัติงานงานที่บ้าน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rtl/>
                <w:cs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proofErr w:type="gram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8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  <w:proofErr w:type="gramEnd"/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(4 คน)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6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(3 คน)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4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(2 คน)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8EF" w:rsidRPr="005C4994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val="en-US" w:eastAsia="en-US"/>
              </w:rPr>
            </w:pPr>
          </w:p>
        </w:tc>
      </w:tr>
      <w:tr w:rsidR="005C4994" w:rsidRPr="00C76EB3" w:rsidTr="005C4994">
        <w:trPr>
          <w:trHeight w:val="451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พื้นที่สำหรับสถานที่ปฏิบัติงานใหม่ในกรณีจำเป็น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5C4994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ตามที่กำหนดไว้ในแผนบริหารความต่อเนื่อง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10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( 5 คน)</w:t>
            </w:r>
          </w:p>
        </w:tc>
      </w:tr>
      <w:tr w:rsidR="005C4994" w:rsidRPr="00C76EB3" w:rsidTr="005C4994">
        <w:trPr>
          <w:trHeight w:val="451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10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( 5 คน)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10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( 5 คน)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10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( 5 คน)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10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( 5 คน)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10 </w:t>
            </w:r>
            <w:proofErr w:type="spellStart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ตร.</w:t>
            </w:r>
            <w:proofErr w:type="spellEnd"/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ม.</w:t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sz w:val="32"/>
                <w:szCs w:val="32"/>
                <w:cs/>
                <w:lang w:eastAsia="en-US" w:bidi="th-TH"/>
              </w:rPr>
              <w:t>( 5 คน)</w:t>
            </w:r>
          </w:p>
        </w:tc>
      </w:tr>
    </w:tbl>
    <w:p w:rsidR="00AE48EF" w:rsidRPr="00C76EB3" w:rsidRDefault="00AE48EF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CB6AD5" w:rsidRPr="00C76EB3" w:rsidRDefault="00CB6AD5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๒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ความต้องการด้านวัสดุอุปกรณ์</w:t>
      </w:r>
      <w:r w:rsidRPr="00C76EB3">
        <w:rPr>
          <w:rFonts w:ascii="TH NiramitIT๙" w:hAnsi="TH NiramitIT๙" w:cs="TH NiramitIT๙"/>
          <w:sz w:val="32"/>
          <w:szCs w:val="32"/>
        </w:rPr>
        <w:t xml:space="preserve"> (Equipment &amp; Supplies Requirement) </w:t>
      </w:r>
      <w:r w:rsidRPr="00C76EB3">
        <w:rPr>
          <w:rFonts w:ascii="TH NiramitIT๙" w:hAnsi="TH NiramitIT๙" w:cs="TH NiramitIT๙"/>
          <w:sz w:val="32"/>
          <w:szCs w:val="32"/>
          <w:cs/>
        </w:rPr>
        <w:t>ดังตารางที่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๕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ตารางที่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๕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การระบุจานวนวัสดุอุปกรณ์</w:t>
      </w:r>
    </w:p>
    <w:tbl>
      <w:tblPr>
        <w:tblW w:w="54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307"/>
        <w:gridCol w:w="1127"/>
        <w:gridCol w:w="1059"/>
        <w:gridCol w:w="1019"/>
        <w:gridCol w:w="1015"/>
        <w:gridCol w:w="1111"/>
      </w:tblGrid>
      <w:tr w:rsidR="00CA2C9A" w:rsidRPr="00C76EB3" w:rsidTr="00411F66">
        <w:trPr>
          <w:trHeight w:val="451"/>
          <w:tblHeader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eastAsia="MS Mincho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ประเภททรัพยากร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ที่มา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4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eastAsia="en-US" w:bidi="th-TH"/>
              </w:rPr>
              <w:t>1 สัปดาห์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eastAsia="en-US" w:bidi="th-TH"/>
              </w:rPr>
              <w:t>2 สัปดาห์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1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</w:p>
        </w:tc>
      </w:tr>
      <w:tr w:rsidR="00CA2C9A" w:rsidRPr="00C76EB3" w:rsidTr="00411F66">
        <w:trPr>
          <w:trHeight w:val="451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Batang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t>คอมพิวเตอร์สำรองที่มีคุณลักษณะเหมาะสม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CA2C9A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ร้านค้า ผ่านกระบวน</w:t>
            </w:r>
            <w:r w:rsidR="00CA2C9A">
              <w:rPr>
                <w:rFonts w:ascii="TH NiramitIT๙" w:eastAsia="MS Mincho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การจัดซื้อพิเศษ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2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2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</w:tr>
      <w:tr w:rsidR="00CA2C9A" w:rsidRPr="00C76EB3" w:rsidTr="00411F66">
        <w:trPr>
          <w:trHeight w:val="451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Batang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t>เครื่องพิมพ์ รองรับการใช้งานกับเครื่อง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eastAsia="Batang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t>คอมพิวเตอร์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CA2C9A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ร้านค้า ผ่านกระบวน</w:t>
            </w:r>
            <w:r w:rsidR="00CA2C9A">
              <w:rPr>
                <w:rFonts w:ascii="TH NiramitIT๙" w:eastAsia="MS Mincho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การจัดซื้อพิเศษ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</w:tr>
      <w:tr w:rsidR="00CA2C9A" w:rsidRPr="00C76EB3" w:rsidTr="00411F66">
        <w:trPr>
          <w:trHeight w:val="451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Batang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t>โทรศัพท์พร้อมหมายเลข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CA2C9A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ร้านค้า ผ่านกระบวน</w:t>
            </w:r>
            <w:r w:rsidR="00CA2C9A">
              <w:rPr>
                <w:rFonts w:ascii="TH NiramitIT๙" w:eastAsia="MS Mincho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การจัดซื้อพิเศษ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</w:tr>
      <w:tr w:rsidR="00CA2C9A" w:rsidRPr="00C76EB3" w:rsidTr="00411F66">
        <w:trPr>
          <w:trHeight w:val="451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jc w:val="left"/>
              <w:rPr>
                <w:rFonts w:ascii="TH NiramitIT๙" w:eastAsia="Batang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t>โทรสาร</w:t>
            </w:r>
            <w:r w:rsidRPr="00C76EB3">
              <w:rPr>
                <w:rFonts w:ascii="TH NiramitIT๙" w:eastAsia="Batang" w:hAnsi="TH NiramitIT๙" w:cs="TH NiramitIT๙"/>
                <w:sz w:val="32"/>
                <w:szCs w:val="32"/>
                <w:rtl/>
                <w:cs/>
              </w:rPr>
              <w:t xml:space="preserve">/ </w:t>
            </w:r>
            <w:r w:rsidRPr="00C76EB3">
              <w:rPr>
                <w:rFonts w:ascii="TH NiramitIT๙" w:eastAsia="Batang" w:hAnsi="TH NiramitIT๙" w:cs="TH NiramitIT๙"/>
                <w:sz w:val="32"/>
                <w:szCs w:val="32"/>
                <w:rtl/>
                <w:cs/>
                <w:lang w:bidi="th-TH"/>
              </w:rPr>
              <w:t>เครื่อง</w:t>
            </w:r>
            <w:proofErr w:type="spellStart"/>
            <w:r w:rsidRPr="00C76EB3">
              <w:rPr>
                <w:rFonts w:ascii="TH NiramitIT๙" w:eastAsia="Batang" w:hAnsi="TH NiramitIT๙" w:cs="TH NiramitIT๙"/>
                <w:sz w:val="32"/>
                <w:szCs w:val="32"/>
                <w:rtl/>
                <w:cs/>
                <w:lang w:bidi="th-TH"/>
              </w:rPr>
              <w:t>สแกนด์</w:t>
            </w:r>
            <w:proofErr w:type="spellEnd"/>
            <w:r w:rsidRPr="00C76EB3">
              <w:rPr>
                <w:rFonts w:ascii="TH NiramitIT๙" w:eastAsia="Batang" w:hAnsi="TH NiramitIT๙" w:cs="TH NiramitIT๙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76EB3">
              <w:rPr>
                <w:rFonts w:ascii="TH NiramitIT๙" w:eastAsia="Batang" w:hAnsi="TH NiramitIT๙" w:cs="TH NiramitIT๙"/>
                <w:sz w:val="32"/>
                <w:szCs w:val="32"/>
              </w:rPr>
              <w:t xml:space="preserve">(Fax/Document </w:t>
            </w:r>
            <w:r w:rsidRPr="00C76EB3">
              <w:rPr>
                <w:rFonts w:ascii="TH NiramitIT๙" w:eastAsia="Batang" w:hAnsi="TH NiramitIT๙" w:cs="TH NiramitIT๙"/>
                <w:spacing w:val="-6"/>
                <w:sz w:val="32"/>
                <w:szCs w:val="32"/>
              </w:rPr>
              <w:t>Scan</w:t>
            </w:r>
            <w:r w:rsidRPr="00C76EB3">
              <w:rPr>
                <w:rFonts w:ascii="TH NiramitIT๙" w:eastAsia="Batang" w:hAnsi="TH NiramitIT๙" w:cs="TH Niramit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Pr="00C76EB3">
              <w:rPr>
                <w:rFonts w:ascii="TH NiramitIT๙" w:eastAsia="Batang" w:hAnsi="TH NiramitIT๙" w:cs="TH NiramitIT๙"/>
                <w:spacing w:val="-6"/>
                <w:sz w:val="32"/>
                <w:szCs w:val="32"/>
              </w:rPr>
              <w:t>Machine</w:t>
            </w:r>
            <w:r w:rsidRPr="00C76EB3">
              <w:rPr>
                <w:rFonts w:ascii="TH NiramitIT๙" w:eastAsia="Batang" w:hAnsi="TH NiramitIT๙" w:cs="TH NiramitIT๙"/>
                <w:sz w:val="32"/>
                <w:szCs w:val="32"/>
              </w:rPr>
              <w:t>)</w:t>
            </w: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t xml:space="preserve"> พร้อม</w:t>
            </w: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lastRenderedPageBreak/>
              <w:t>หมายเลข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CA2C9A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lastRenderedPageBreak/>
              <w:t>ร้านค้า ผ่านกระบวน</w:t>
            </w:r>
            <w:r w:rsidR="00CA2C9A">
              <w:rPr>
                <w:rFonts w:ascii="TH NiramitIT๙" w:eastAsia="MS Mincho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การจัดซื้อพิเศษ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</w:tr>
      <w:tr w:rsidR="00CA2C9A" w:rsidRPr="00C76EB3" w:rsidTr="00411F66">
        <w:trPr>
          <w:trHeight w:val="451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Batang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Batang" w:hAnsi="TH NiramitIT๙" w:cs="TH NiramitIT๙"/>
                <w:sz w:val="32"/>
                <w:szCs w:val="32"/>
                <w:cs/>
                <w:lang w:bidi="th-TH"/>
              </w:rPr>
              <w:lastRenderedPageBreak/>
              <w:t>เครื่องถ่ายเอกสาร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CA2C9A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ร้านค้า ผ่านกระบวน</w:t>
            </w:r>
            <w:r w:rsidR="00CA2C9A">
              <w:rPr>
                <w:rFonts w:ascii="TH NiramitIT๙" w:eastAsia="MS Mincho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การจัดซื้อพิเศษ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เครื่อง</w:t>
            </w:r>
          </w:p>
        </w:tc>
      </w:tr>
    </w:tbl>
    <w:p w:rsidR="00AE48EF" w:rsidRPr="00C76EB3" w:rsidRDefault="00AE48EF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๓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ความต้องการด้านเทคโนโลยีสารสานเทศและข้อมูล</w:t>
      </w:r>
      <w:r w:rsidRPr="00C76EB3">
        <w:rPr>
          <w:rFonts w:ascii="TH NiramitIT๙" w:hAnsi="TH NiramitIT๙" w:cs="TH NiramitIT๙"/>
          <w:sz w:val="32"/>
          <w:szCs w:val="32"/>
        </w:rPr>
        <w:t xml:space="preserve"> (IT &amp; Information Requirement)</w:t>
      </w:r>
    </w:p>
    <w:p w:rsidR="00084D4A" w:rsidRPr="00C76EB3" w:rsidRDefault="00084D4A" w:rsidP="004D0FB2">
      <w:pPr>
        <w:pStyle w:val="a3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เนื่องจากระบบการบริหารเทคโนโลยีสารสนเทศและ</w:t>
      </w:r>
      <w:r w:rsidR="004D0FB2">
        <w:rPr>
          <w:rFonts w:ascii="TH NiramitIT๙" w:hAnsi="TH NiramitIT๙" w:cs="TH NiramitIT๙" w:hint="cs"/>
          <w:sz w:val="32"/>
          <w:szCs w:val="32"/>
          <w:cs/>
        </w:rPr>
        <w:t>การป</w:t>
      </w:r>
      <w:r w:rsidR="00DA5A6A">
        <w:rPr>
          <w:rFonts w:ascii="TH NiramitIT๙" w:hAnsi="TH NiramitIT๙" w:cs="TH NiramitIT๙" w:hint="cs"/>
          <w:sz w:val="32"/>
          <w:szCs w:val="32"/>
          <w:cs/>
        </w:rPr>
        <w:t>ฏิ</w:t>
      </w:r>
      <w:r w:rsidR="004D0FB2">
        <w:rPr>
          <w:rFonts w:ascii="TH NiramitIT๙" w:hAnsi="TH NiramitIT๙" w:cs="TH NiramitIT๙" w:hint="cs"/>
          <w:sz w:val="32"/>
          <w:szCs w:val="32"/>
          <w:cs/>
        </w:rPr>
        <w:t>บัติงานที่สำ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คัญ</w:t>
      </w:r>
      <w:r w:rsidR="004D0FB2">
        <w:rPr>
          <w:rFonts w:ascii="TH NiramitIT๙" w:hAnsi="TH NiramitIT๙" w:cs="TH NiramitIT๙" w:hint="cs"/>
          <w:sz w:val="32"/>
          <w:szCs w:val="32"/>
          <w:cs/>
        </w:rPr>
        <w:t>บางส่วน</w:t>
      </w:r>
      <w:r w:rsidRPr="00C76EB3">
        <w:rPr>
          <w:rFonts w:ascii="TH NiramitIT๙" w:hAnsi="TH NiramitIT๙" w:cs="TH NiramitIT๙"/>
          <w:sz w:val="32"/>
          <w:szCs w:val="32"/>
          <w:cs/>
        </w:rPr>
        <w:t>ของหน่วยงาน</w:t>
      </w:r>
      <w:r w:rsidR="004D0FB2">
        <w:rPr>
          <w:rFonts w:ascii="TH NiramitIT๙" w:hAnsi="TH NiramitIT๙" w:cs="TH NiramitIT๙" w:hint="cs"/>
          <w:sz w:val="32"/>
          <w:szCs w:val="32"/>
          <w:cs/>
        </w:rPr>
        <w:t>จำเป็นต้องใช้การเชื่อมต่อผ่านอินเตอร์เน็ต ถึงจะสามารถปฏิบัติงานได้ ซึ่ง</w:t>
      </w:r>
      <w:r w:rsidRPr="00C76EB3">
        <w:rPr>
          <w:rFonts w:ascii="TH NiramitIT๙" w:hAnsi="TH NiramitIT๙" w:cs="TH NiramitIT๙"/>
          <w:sz w:val="32"/>
          <w:szCs w:val="32"/>
          <w:cs/>
        </w:rPr>
        <w:t>หากระบบมีปัญหาต้องรอ</w:t>
      </w:r>
      <w:r w:rsidR="004D0FB2">
        <w:rPr>
          <w:rFonts w:ascii="TH NiramitIT๙" w:hAnsi="TH NiramitIT๙" w:cs="TH NiramitIT๙"/>
          <w:sz w:val="32"/>
          <w:szCs w:val="32"/>
          <w:cs/>
        </w:rPr>
        <w:t>ให</w:t>
      </w:r>
      <w:r w:rsidR="004D0FB2">
        <w:rPr>
          <w:rFonts w:ascii="TH NiramitIT๙" w:hAnsi="TH NiramitIT๙" w:cs="TH NiramitIT๙" w:hint="cs"/>
          <w:sz w:val="32"/>
          <w:szCs w:val="32"/>
          <w:cs/>
        </w:rPr>
        <w:t xml:space="preserve">้อินเตอร์เน็ตใช้งานได้ 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ตารางที่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๖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การระบุความต้องการด้านเทคโนโลยี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3"/>
        <w:gridCol w:w="1344"/>
        <w:gridCol w:w="1028"/>
        <w:gridCol w:w="1028"/>
        <w:gridCol w:w="1032"/>
        <w:gridCol w:w="1030"/>
        <w:gridCol w:w="1028"/>
      </w:tblGrid>
      <w:tr w:rsidR="00AE48EF" w:rsidRPr="00C76EB3" w:rsidTr="00411F66">
        <w:trPr>
          <w:trHeight w:val="451"/>
          <w:tblHeader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eastAsia="MS Mincho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ประเภททรัพยากร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แหล่งข้อมูล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4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eastAsia="en-US" w:bidi="th-TH"/>
              </w:rPr>
              <w:t>1 สัปดาห์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eastAsia="en-US" w:bidi="th-TH"/>
              </w:rPr>
              <w:t>2 สัปดาห์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1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</w:p>
        </w:tc>
      </w:tr>
      <w:tr w:rsidR="00AE48EF" w:rsidRPr="00C76EB3" w:rsidTr="00411F66">
        <w:trPr>
          <w:trHeight w:val="451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Email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หน่วยงานระบบ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IT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จังหวัด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</w:tr>
      <w:tr w:rsidR="00AE48EF" w:rsidRPr="00C76EB3" w:rsidTr="00411F66">
        <w:trPr>
          <w:trHeight w:val="451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411F66" w:rsidP="00411F66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 w:bidi="th-TH"/>
              </w:rPr>
            </w:pPr>
            <w:r>
              <w:rPr>
                <w:rFonts w:ascii="TH NiramitIT๙" w:eastAsia="MS Mincho" w:hAnsi="TH NiramitIT๙" w:cs="TH NiramitIT๙"/>
                <w:sz w:val="32"/>
                <w:szCs w:val="32"/>
                <w:lang w:val="en-US" w:bidi="th-TH"/>
              </w:rPr>
              <w:t>E-LASS</w:t>
            </w:r>
            <w:r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 </w:t>
            </w:r>
            <w:r w:rsidR="00AE48EF"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(</w:t>
            </w:r>
            <w:r w:rsidR="00AE48EF"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ระบบเบิกจ่ายเงิน</w:t>
            </w:r>
            <w:r>
              <w:rPr>
                <w:rFonts w:ascii="TH NiramitIT๙" w:eastAsia="MS Mincho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AE48EF"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หน่วยงานระบบ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 xml:space="preserve">IT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จังหวัด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  <w:lang w:bidi="th-TH"/>
              </w:rPr>
              <w:t>(2-3 วัน)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</w:tr>
      <w:tr w:rsidR="00AE48EF" w:rsidRPr="00C76EB3" w:rsidTr="00411F66">
        <w:trPr>
          <w:trHeight w:val="451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หนังสือสั่งการต่าง ๆ </w:t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ออกโดยหน่วยงาน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หน่วยงานต่างๆ ที่ได้รับ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</w:tr>
      <w:tr w:rsidR="00AE48EF" w:rsidRPr="00C76EB3" w:rsidTr="00411F66">
        <w:trPr>
          <w:trHeight w:val="451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 xml:space="preserve">หนังสือสั่งการต่าง ๆ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หน่วยงานต้นสังกัด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</w:tr>
      <w:tr w:rsidR="00AE48EF" w:rsidRPr="00C76EB3" w:rsidTr="00411F66">
        <w:trPr>
          <w:trHeight w:val="451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เอกสารใบแจ้งหนี้</w:t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คู่ค้า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  <w:lang w:bidi="th-TH"/>
              </w:rPr>
              <w:t>(</w:t>
            </w: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 xml:space="preserve">2-3 </w:t>
            </w: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  <w:lang w:bidi="th-TH"/>
              </w:rPr>
              <w:t>วัน)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</w:tc>
      </w:tr>
      <w:tr w:rsidR="00AE48EF" w:rsidRPr="00C76EB3" w:rsidTr="00411F66">
        <w:trPr>
          <w:trHeight w:val="451"/>
        </w:trPr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ข้อมูลประกอบการจัดทำแผนงบประมาณ ประจำปี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lastRenderedPageBreak/>
              <w:t>งบประมาณ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lastRenderedPageBreak/>
              <w:t>หน่วยงานต่าง ๆ ใน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lastRenderedPageBreak/>
              <w:t>จังหวัดและหน่วยงานกลาง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sym w:font="Wingdings" w:char="F0FC"/>
            </w:r>
          </w:p>
          <w:p w:rsidR="00AE48EF" w:rsidRPr="00C76EB3" w:rsidRDefault="00AE48EF" w:rsidP="004D1588">
            <w:pPr>
              <w:spacing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(</w:t>
            </w: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  <w:lang w:bidi="th-TH"/>
              </w:rPr>
              <w:t>เร่งด่วน</w:t>
            </w:r>
            <w:r w:rsidRPr="00C76EB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  <w:lang w:bidi="th-TH"/>
              </w:rPr>
              <w:lastRenderedPageBreak/>
              <w:t>ช่วงเดือน ก.ค.)</w:t>
            </w:r>
          </w:p>
        </w:tc>
      </w:tr>
    </w:tbl>
    <w:p w:rsidR="009A5FCD" w:rsidRPr="00C76EB3" w:rsidRDefault="009A5FCD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๔</w:t>
      </w:r>
      <w:r w:rsidRPr="00C76EB3">
        <w:rPr>
          <w:rFonts w:ascii="TH NiramitIT๙" w:hAnsi="TH NiramitIT๙" w:cs="TH NiramitIT๙"/>
          <w:sz w:val="32"/>
          <w:szCs w:val="32"/>
        </w:rPr>
        <w:t xml:space="preserve">. </w:t>
      </w:r>
      <w:r w:rsidRPr="00C76EB3">
        <w:rPr>
          <w:rFonts w:ascii="TH NiramitIT๙" w:hAnsi="TH NiramitIT๙" w:cs="TH NiramitIT๙"/>
          <w:sz w:val="32"/>
          <w:szCs w:val="32"/>
          <w:cs/>
        </w:rPr>
        <w:t>ความต้องการด้านบุคลากรสาหรับความต่อเนื่องเพื่อปฏิบัติงาน</w:t>
      </w:r>
      <w:r w:rsidRPr="00C76EB3">
        <w:rPr>
          <w:rFonts w:ascii="TH NiramitIT๙" w:hAnsi="TH NiramitIT๙" w:cs="TH NiramitIT๙"/>
          <w:sz w:val="32"/>
          <w:szCs w:val="32"/>
        </w:rPr>
        <w:t xml:space="preserve"> (Personnel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</w:rPr>
        <w:t xml:space="preserve">Requirement) </w:t>
      </w:r>
      <w:r w:rsidRPr="00C76EB3">
        <w:rPr>
          <w:rFonts w:ascii="TH NiramitIT๙" w:hAnsi="TH NiramitIT๙" w:cs="TH NiramitIT๙"/>
          <w:sz w:val="32"/>
          <w:szCs w:val="32"/>
          <w:cs/>
        </w:rPr>
        <w:t>ปรากฏดังตารางที่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๗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ตารางที่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๗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="009A5FCD" w:rsidRPr="00C76EB3">
        <w:rPr>
          <w:rFonts w:ascii="TH NiramitIT๙" w:hAnsi="TH NiramitIT๙" w:cs="TH NiramitIT๙"/>
          <w:sz w:val="32"/>
          <w:szCs w:val="32"/>
          <w:cs/>
        </w:rPr>
        <w:t>การระบุจานวนบุคลากรหลักที่จำ</w:t>
      </w:r>
      <w:r w:rsidRPr="00C76EB3">
        <w:rPr>
          <w:rFonts w:ascii="TH NiramitIT๙" w:hAnsi="TH NiramitIT๙" w:cs="TH NiramitIT๙"/>
          <w:sz w:val="32"/>
          <w:szCs w:val="32"/>
          <w:cs/>
        </w:rPr>
        <w:t>เป็น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0"/>
        <w:gridCol w:w="1132"/>
        <w:gridCol w:w="1132"/>
        <w:gridCol w:w="1132"/>
        <w:gridCol w:w="1132"/>
        <w:gridCol w:w="1119"/>
      </w:tblGrid>
      <w:tr w:rsidR="00AE48EF" w:rsidRPr="00C76EB3" w:rsidTr="004D1588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eastAsia="MS Mincho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ประเภททรัพยากร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4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1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eastAsia="en-US" w:bidi="th-TH"/>
              </w:rPr>
              <w:t>1 สัปดาห์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lang w:eastAsia="en-US" w:bidi="th-TH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eastAsia="en-US" w:bidi="th-TH"/>
              </w:rPr>
              <w:t>2 สัปดาห์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ECE"/>
            <w:vAlign w:val="center"/>
            <w:hideMark/>
          </w:tcPr>
          <w:p w:rsidR="00AE48EF" w:rsidRPr="00C76EB3" w:rsidRDefault="00AE48EF" w:rsidP="004D1588">
            <w:pPr>
              <w:spacing w:line="238" w:lineRule="auto"/>
              <w:jc w:val="center"/>
              <w:rPr>
                <w:rFonts w:ascii="TH NiramitIT๙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>1</w:t>
            </w:r>
            <w:r w:rsidRPr="00C76EB3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</w:p>
        </w:tc>
      </w:tr>
      <w:tr w:rsidR="00AE48EF" w:rsidRPr="00C76EB3" w:rsidTr="004D1588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bidi="th-TH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จำนวนบุคลากรปฏิบัติงานที่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สำนักงาน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rtl/>
                <w:cs/>
              </w:rPr>
              <w:t xml:space="preserve">/ </w:t>
            </w: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สถานที่ปฏิบัติงานสำรอง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5</w:t>
            </w:r>
          </w:p>
        </w:tc>
      </w:tr>
      <w:tr w:rsidR="00AE48EF" w:rsidRPr="00C76EB3" w:rsidTr="004D1588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  <w:cs/>
                <w:lang w:bidi="th-TH"/>
              </w:rPr>
              <w:t>จำนวนบุคลากรปฏิบัติงานที่บ้าน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-</w:t>
            </w:r>
          </w:p>
        </w:tc>
      </w:tr>
      <w:tr w:rsidR="00AE48EF" w:rsidRPr="00C76EB3" w:rsidTr="004D1588">
        <w:trPr>
          <w:trHeight w:val="451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b/>
                <w:bCs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eastAsia="MS Mincho" w:hAnsi="TH NiramitIT๙" w:cs="TH NiramitIT๙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eastAsia="MS Mincho" w:hAnsi="TH NiramitIT๙" w:cs="TH NiramitIT๙"/>
                <w:sz w:val="32"/>
                <w:szCs w:val="32"/>
              </w:rPr>
              <w:t>5</w:t>
            </w:r>
          </w:p>
        </w:tc>
      </w:tr>
    </w:tbl>
    <w:p w:rsidR="00AE48EF" w:rsidRPr="00C76EB3" w:rsidRDefault="00AE48EF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หมายเหตุ</w:t>
      </w:r>
      <w:r w:rsidRPr="00C76EB3">
        <w:rPr>
          <w:rFonts w:ascii="TH NiramitIT๙" w:hAnsi="TH NiramitIT๙" w:cs="TH NiramitIT๙"/>
          <w:sz w:val="32"/>
          <w:szCs w:val="32"/>
        </w:rPr>
        <w:t xml:space="preserve"> - </w:t>
      </w:r>
      <w:r w:rsidRPr="00C76EB3">
        <w:rPr>
          <w:rFonts w:ascii="TH NiramitIT๙" w:hAnsi="TH NiramitIT๙" w:cs="TH NiramitIT๙"/>
          <w:sz w:val="32"/>
          <w:szCs w:val="32"/>
          <w:cs/>
        </w:rPr>
        <w:t>ให้จัดอุปกรณ์เชื่อมโยงระบบเครือข่ายผ่านอินเตอร์เน็ต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แบบพกพา</w:t>
      </w:r>
      <w:r w:rsidRPr="00C76EB3">
        <w:rPr>
          <w:rFonts w:ascii="TH NiramitIT๙" w:hAnsi="TH NiramitIT๙" w:cs="TH NiramitIT๙"/>
          <w:sz w:val="32"/>
          <w:szCs w:val="32"/>
        </w:rPr>
        <w:t xml:space="preserve"> (Air Card) </w:t>
      </w:r>
      <w:r w:rsidRPr="00C76EB3">
        <w:rPr>
          <w:rFonts w:ascii="TH NiramitIT๙" w:hAnsi="TH NiramitIT๙" w:cs="TH NiramitIT๙"/>
          <w:sz w:val="32"/>
          <w:szCs w:val="32"/>
          <w:cs/>
        </w:rPr>
        <w:t>ผู้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ให้บริการโทรศัพท์มือถือ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เชื่อมโยงการบริหารเทคโนโลยีสารสนเทศและข้อมูลที่</w:t>
      </w:r>
      <w:r w:rsidR="00570657" w:rsidRPr="00C76EB3">
        <w:rPr>
          <w:rFonts w:ascii="TH NiramitIT๙" w:hAnsi="TH NiramitIT๙" w:cs="TH NiramitIT๙"/>
          <w:sz w:val="32"/>
          <w:szCs w:val="32"/>
          <w:cs/>
        </w:rPr>
        <w:t>สำคัญ</w:t>
      </w:r>
      <w:r w:rsidRPr="00C76EB3">
        <w:rPr>
          <w:rFonts w:ascii="TH NiramitIT๙" w:hAnsi="TH NiramitIT๙" w:cs="TH NiramitIT๙"/>
          <w:sz w:val="32"/>
          <w:szCs w:val="32"/>
          <w:cs/>
        </w:rPr>
        <w:t>ของหน่วยงาน</w:t>
      </w:r>
    </w:p>
    <w:p w:rsidR="00084D4A" w:rsidRPr="00C76EB3" w:rsidRDefault="00084D4A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กลางผ่านอินเตอร์เน็ต</w:t>
      </w:r>
      <w:r w:rsidRPr="00C76EB3">
        <w:rPr>
          <w:rFonts w:ascii="TH NiramitIT๙" w:hAnsi="TH NiramitIT๙" w:cs="TH NiramitIT๙"/>
          <w:sz w:val="32"/>
          <w:szCs w:val="32"/>
        </w:rPr>
        <w:t xml:space="preserve"> </w:t>
      </w:r>
      <w:r w:rsidRPr="00C76EB3">
        <w:rPr>
          <w:rFonts w:ascii="TH NiramitIT๙" w:hAnsi="TH NiramitIT๙" w:cs="TH NiramitIT๙"/>
          <w:sz w:val="32"/>
          <w:szCs w:val="32"/>
          <w:cs/>
        </w:rPr>
        <w:t>ในกรณีผู้ให้บริการหลักและส</w:t>
      </w:r>
      <w:r w:rsidR="004B40F1">
        <w:rPr>
          <w:rFonts w:ascii="TH NiramitIT๙" w:hAnsi="TH NiramitIT๙" w:cs="TH NiramitIT๙" w:hint="cs"/>
          <w:sz w:val="32"/>
          <w:szCs w:val="32"/>
          <w:cs/>
        </w:rPr>
        <w:t>ำ</w:t>
      </w:r>
      <w:r w:rsidRPr="00C76EB3">
        <w:rPr>
          <w:rFonts w:ascii="TH NiramitIT๙" w:hAnsi="TH NiramitIT๙" w:cs="TH NiramitIT๙"/>
          <w:sz w:val="32"/>
          <w:szCs w:val="32"/>
          <w:cs/>
        </w:rPr>
        <w:t>รองไม่สมารถให้บริการได้ภายในระยะเวลาที่</w:t>
      </w:r>
    </w:p>
    <w:p w:rsidR="00084D4A" w:rsidRDefault="009A5FCD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C76EB3">
        <w:rPr>
          <w:rFonts w:ascii="TH NiramitIT๙" w:hAnsi="TH NiramitIT๙" w:cs="TH NiramitIT๙"/>
          <w:sz w:val="32"/>
          <w:szCs w:val="32"/>
          <w:cs/>
        </w:rPr>
        <w:t>กำ</w:t>
      </w:r>
      <w:r w:rsidR="00084D4A" w:rsidRPr="00C76EB3">
        <w:rPr>
          <w:rFonts w:ascii="TH NiramitIT๙" w:hAnsi="TH NiramitIT๙" w:cs="TH NiramitIT๙"/>
          <w:sz w:val="32"/>
          <w:szCs w:val="32"/>
          <w:cs/>
        </w:rPr>
        <w:t>หนด</w:t>
      </w:r>
    </w:p>
    <w:p w:rsidR="006F6C12" w:rsidRDefault="006F6C12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F6C12" w:rsidRDefault="006F6C12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F6C12" w:rsidRDefault="006F6C12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F6C12" w:rsidRDefault="006F6C12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F6C12" w:rsidRDefault="006F6C12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F6C12" w:rsidRDefault="006F6C12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F6C12" w:rsidRDefault="006F6C12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F6C12" w:rsidRPr="00C76EB3" w:rsidRDefault="006F6C12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E48EF" w:rsidRPr="00C76EB3" w:rsidRDefault="00AE48EF" w:rsidP="00AE48EF">
      <w:pPr>
        <w:pStyle w:val="3"/>
        <w:spacing w:line="238" w:lineRule="auto"/>
        <w:jc w:val="both"/>
        <w:rPr>
          <w:rFonts w:ascii="TH NiramitIT๙" w:hAnsi="TH NiramitIT๙" w:cs="TH NiramitIT๙"/>
          <w:color w:val="auto"/>
          <w:sz w:val="32"/>
          <w:szCs w:val="32"/>
          <w:lang w:val="en-US"/>
        </w:rPr>
      </w:pPr>
      <w:bookmarkStart w:id="0" w:name="_Toc347490936"/>
      <w:r w:rsidRPr="00C76EB3">
        <w:rPr>
          <w:rFonts w:ascii="TH NiramitIT๙" w:hAnsi="TH NiramitIT๙" w:cs="TH NiramitIT๙"/>
          <w:color w:val="auto"/>
          <w:sz w:val="32"/>
          <w:szCs w:val="32"/>
          <w:cs/>
        </w:rPr>
        <w:lastRenderedPageBreak/>
        <w:t>ขั้นตอนการบริหารความเนื่องและกอบกู้กระบวนการ</w:t>
      </w:r>
      <w:bookmarkEnd w:id="0"/>
    </w:p>
    <w:tbl>
      <w:tblPr>
        <w:tblW w:w="5523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6062"/>
        <w:gridCol w:w="2979"/>
        <w:gridCol w:w="1168"/>
      </w:tblGrid>
      <w:tr w:rsidR="00AE48EF" w:rsidRPr="00C76EB3" w:rsidTr="00593FDD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 xml:space="preserve">วันที่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  <w:t>1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rtl/>
                <w:cs/>
                <w:lang w:eastAsia="en-GB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(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rtl/>
                <w:cs/>
                <w:lang w:eastAsia="en-GB" w:bidi="th-TH"/>
              </w:rPr>
              <w:t xml:space="preserve"> ภายใน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  <w:t xml:space="preserve">24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ชั่วโมง)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การตอบสนองต่อเหตุการณ์ทันที</w:t>
            </w:r>
          </w:p>
        </w:tc>
      </w:tr>
      <w:tr w:rsidR="00AE48EF" w:rsidRPr="00C76EB3" w:rsidTr="00593FDD">
        <w:trPr>
          <w:trHeight w:val="388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48EF" w:rsidRPr="00C76EB3" w:rsidRDefault="00AE48EF" w:rsidP="00092059">
            <w:pPr>
              <w:keepNext/>
              <w:spacing w:before="60" w:after="60" w:line="238" w:lineRule="auto"/>
              <w:outlineLvl w:val="5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ในการป</w:t>
            </w:r>
            <w:r w:rsidR="006F6C12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ฏิบัติการใดๆ ให้บุคลากรของ</w:t>
            </w:r>
            <w:r w:rsidR="006F6C12">
              <w:rPr>
                <w:rFonts w:ascii="TH NiramitIT๙" w:hAnsi="TH NiramitIT๙" w:cs="TH NiramitIT๙" w:hint="cs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คำนึงถึงความปลอดภัยในชีวิตของตนเองและบุคลากรอื่นๆ และปฏิบัติตามแนวทางและแผนเผชิญเหตุและขั้นตอนการปฏิบัติงานที่หน่วยงานตนเองและสำนักงานป้องกันและบรรเทาสาธารณภัยจังหวัดกำหนดขึ้นอย่างเคร่งครัด</w:t>
            </w:r>
          </w:p>
        </w:tc>
      </w:tr>
      <w:tr w:rsidR="00AE48EF" w:rsidRPr="00C76EB3" w:rsidTr="00593FDD">
        <w:trPr>
          <w:trHeight w:val="388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ขั้นตอนและกิจกรรม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บทบาทความรับผิดชอบ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keepNext/>
              <w:spacing w:before="60" w:after="60" w:line="238" w:lineRule="auto"/>
              <w:jc w:val="center"/>
              <w:outlineLvl w:val="5"/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ดำเนินการ</w:t>
            </w:r>
          </w:p>
          <w:p w:rsidR="00AE48EF" w:rsidRPr="00C76EB3" w:rsidRDefault="00AE48EF" w:rsidP="004D1588">
            <w:pPr>
              <w:keepNext/>
              <w:spacing w:before="60" w:after="60" w:line="238" w:lineRule="auto"/>
              <w:jc w:val="center"/>
              <w:outlineLvl w:val="5"/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แล้วเสร็จ</w:t>
            </w:r>
          </w:p>
        </w:tc>
      </w:tr>
      <w:tr w:rsidR="00AE48EF" w:rsidRPr="00C76EB3" w:rsidTr="00593FDD">
        <w:trPr>
          <w:trHeight w:val="343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>แจ้งเหตุฉุกเฉิน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bidi="th-TH"/>
              </w:rPr>
              <w:t xml:space="preserve"> วิกฤติ ตามกระบวนการ </w:t>
            </w:r>
            <w:r w:rsidRPr="00C76EB3">
              <w:rPr>
                <w:rFonts w:ascii="TH NiramitIT๙" w:hAnsi="TH NiramitIT๙" w:cs="TH NiramitIT๙"/>
                <w:bCs/>
                <w:sz w:val="32"/>
                <w:szCs w:val="32"/>
              </w:rPr>
              <w:t>Call Tree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 xml:space="preserve">ให้กับบุคลากรในฝ่ายฯ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u w:val="single"/>
                <w:cs/>
                <w:lang w:bidi="th-TH"/>
              </w:rPr>
              <w:t>ภายหลังได้รับแจ้งจากหัวหน้า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u w:val="single"/>
                <w:cs/>
                <w:lang w:bidi="th-TH"/>
              </w:rPr>
              <w:t>คณะบริหารความต่อเนื่องของหน่วยงาน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rPr>
          <w:trHeight w:val="343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จัดประชุม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 เพื่อประเมินความเสียหาย ผลกระทบต่อการดำเนินงาน การให้บริการ และทรัพยากรสำคัญที่ต้องใช้ในการบริหารความต่อเนื่อง</w:t>
            </w:r>
          </w:p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ทบทวนกระบวนงานที่มีความเร่งด่วน หรือส่งผลกระทบอย่างสูง (หากไม่ดำเนินการ) ดังนั้น จำเป็นต้อง</w:t>
            </w:r>
            <w:r w:rsidRPr="00C76EB3">
              <w:rPr>
                <w:rFonts w:ascii="TH NiramitIT๙" w:hAnsi="TH NiramitIT๙" w:cs="TH NiramitIT๙"/>
                <w:b/>
                <w:spacing w:val="-2"/>
                <w:sz w:val="32"/>
                <w:szCs w:val="32"/>
                <w:cs/>
                <w:lang w:eastAsia="en-GB" w:bidi="th-TH"/>
              </w:rPr>
              <w:t>ดำเนินงานหรือปฏิบัติด้วยมือ (</w:t>
            </w:r>
            <w:r w:rsidRPr="00C76EB3">
              <w:rPr>
                <w:rFonts w:ascii="TH NiramitIT๙" w:hAnsi="TH NiramitIT๙" w:cs="TH NiramitIT๙"/>
                <w:bCs/>
                <w:spacing w:val="-2"/>
                <w:sz w:val="32"/>
                <w:szCs w:val="32"/>
                <w:lang w:val="en-US" w:eastAsia="en-GB" w:bidi="th-TH"/>
              </w:rPr>
              <w:t>Manual Processing)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ระบุและสรุปรายชื่อบุคลากรในฝ่ายฯ ที่ได้รับบาดเจ็บหรือเสียชีวิต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 xml:space="preserve"> 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หัวหน้าฝ่าย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rPr>
          <w:trHeight w:val="1326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after="0" w:line="238" w:lineRule="auto"/>
              <w:ind w:hanging="357"/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รายงานหัวหน้าคณะบริหารความต่อเนื่องของหน่วยงานทราบ โดยครอบคลุมประเด็นดังนี้</w:t>
            </w:r>
          </w:p>
          <w:p w:rsidR="00AE48EF" w:rsidRPr="00C76EB3" w:rsidRDefault="00AE48EF" w:rsidP="00AE48EF">
            <w:pPr>
              <w:numPr>
                <w:ilvl w:val="0"/>
                <w:numId w:val="2"/>
              </w:numPr>
              <w:spacing w:after="0" w:line="238" w:lineRule="auto"/>
              <w:ind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จำนวนและรายชื่อบุคลากรที่ได้รับบาดเจ็บ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 xml:space="preserve">/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เสียชีวิต</w:t>
            </w:r>
          </w:p>
          <w:p w:rsidR="00AE48EF" w:rsidRPr="00C76EB3" w:rsidRDefault="00AE48EF" w:rsidP="00AE48EF">
            <w:pPr>
              <w:numPr>
                <w:ilvl w:val="0"/>
                <w:numId w:val="2"/>
              </w:numPr>
              <w:spacing w:after="0" w:line="238" w:lineRule="auto"/>
              <w:ind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ความเสียหายและผลกระทบต่อการดำเนินงานและการให้บริการ</w:t>
            </w:r>
          </w:p>
          <w:p w:rsidR="00AE48EF" w:rsidRPr="00C76EB3" w:rsidRDefault="00AE48EF" w:rsidP="00AE48EF">
            <w:pPr>
              <w:numPr>
                <w:ilvl w:val="0"/>
                <w:numId w:val="2"/>
              </w:numPr>
              <w:spacing w:after="0" w:line="238" w:lineRule="auto"/>
              <w:ind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ทรัพยากรสำคัญที่ต้องใช้ในการบริหารความต่อเนื่อง</w:t>
            </w:r>
          </w:p>
          <w:p w:rsidR="00AE48EF" w:rsidRPr="00C76EB3" w:rsidRDefault="00AE48EF" w:rsidP="00AE48EF">
            <w:pPr>
              <w:numPr>
                <w:ilvl w:val="0"/>
                <w:numId w:val="2"/>
              </w:numPr>
              <w:spacing w:after="0" w:line="238" w:lineRule="auto"/>
              <w:ind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กระบวนงานที่มีความเร่งด่วนและส่งผลกระทบอย่างสูงหากไม่ดำเนินการ และจำเป็นต้องดำเนินงานหรือปฏิบัติงานด้วยมือ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rPr>
          <w:trHeight w:val="1151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0276E7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สื่อสารและรายงานสถานการณ์แก่บุคลากรใน</w:t>
            </w:r>
            <w:r w:rsidR="000276E7">
              <w:rPr>
                <w:rFonts w:ascii="TH NiramitIT๙" w:hAnsi="TH NiramitIT๙" w:cs="TH NiramitIT๙" w:hint="cs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ให้ทราบ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u w:val="single"/>
                <w:cs/>
                <w:lang w:eastAsia="en-GB" w:bidi="th-TH"/>
              </w:rPr>
              <w:t>ตามเนื้อหาและข้อความที่ได้รับการพิจารณาและเห็นชอบจาก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u w:val="single"/>
                <w:cs/>
                <w:lang w:bidi="th-TH"/>
              </w:rPr>
              <w:t>คณะบริหารความต่อเนื่องของหน่วยงาน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eastAsia="en-US" w:bidi="th-TH"/>
              </w:rPr>
              <w:t>แล้ว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หัวหน้า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lastRenderedPageBreak/>
              <w:t xml:space="preserve">ประเมินและระบุกระบวนการหลัก และงานเร่งด่วน ที่จำเป็นต้องดำเนินการให้แล้วเสร็จ ภายใน </w:t>
            </w: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  <w:t>1-</w:t>
            </w: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rtl/>
                <w:cs/>
                <w:lang w:eastAsia="en-GB"/>
              </w:rPr>
              <w:t xml:space="preserve"> </w:t>
            </w: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  <w:t>5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วันข้างหน้า 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ประเมินศักยภาพและความสามารถของหน่วยงานฯ ในการดำเนินงานเร่งด่วนข้างต้น ภายใต้ข้อจำกัดและสภาวะวิกฤต พร้อมระบุทรัพยากรที่จำเป็นต้องใช้ในการบริหารความต่อเนื่องตามแผนการจัดหาทรัพยากร 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รายงานความคืบหน้าให้แก่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 xml:space="preserve">คณะบริหารความต่อเนื่องของหน่วยงานทราบ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u w:val="single"/>
                <w:cs/>
                <w:lang w:bidi="th-TH"/>
              </w:rPr>
              <w:t xml:space="preserve">พร้อมขออนุมัติการดำเนินงานหรือปฏิบัติงานด้วยมือ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u w:val="single"/>
              </w:rPr>
              <w:t xml:space="preserve">(Manual Processing)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u w:val="single"/>
                <w:cs/>
                <w:lang w:bidi="th-TH"/>
              </w:rPr>
              <w:t>สำหรับกระบวนงานที่มีความเร่งด่วนและส่งผลกระทบอย่างสูงหากไม่ดำเนินการ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</w:tr>
      <w:tr w:rsidR="00AE48EF" w:rsidRPr="00C76EB3" w:rsidTr="00593FDD">
        <w:trPr>
          <w:trHeight w:val="707"/>
        </w:trPr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ติดต่อและประสานงานกับหน่วยงานที่เกี่ยวข้องในการจัดหาทรัพยากรที่จำเป็นต้องใช้ในการบริหารความต่อเนื่อง ได้แก่</w:t>
            </w:r>
          </w:p>
          <w:p w:rsidR="00AE48EF" w:rsidRPr="00C76EB3" w:rsidRDefault="00AE48EF" w:rsidP="00AE48EF">
            <w:pPr>
              <w:numPr>
                <w:ilvl w:val="0"/>
                <w:numId w:val="3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สถานที่ปฏิบัติงานสำรอง</w:t>
            </w:r>
          </w:p>
          <w:p w:rsidR="00AE48EF" w:rsidRPr="00C76EB3" w:rsidRDefault="00AE48EF" w:rsidP="00AE48EF">
            <w:pPr>
              <w:numPr>
                <w:ilvl w:val="0"/>
                <w:numId w:val="3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วัสดุอุปกรณ์ที่สำคัญ</w:t>
            </w:r>
          </w:p>
          <w:p w:rsidR="00AE48EF" w:rsidRPr="00C76EB3" w:rsidRDefault="00AE48EF" w:rsidP="00AE48EF">
            <w:pPr>
              <w:numPr>
                <w:ilvl w:val="0"/>
                <w:numId w:val="3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เทคโนโลยีสารสนเทศและข้อมูลที่สำคัญ</w:t>
            </w:r>
          </w:p>
          <w:p w:rsidR="00AE48EF" w:rsidRPr="00C76EB3" w:rsidRDefault="00AE48EF" w:rsidP="00AE48EF">
            <w:pPr>
              <w:numPr>
                <w:ilvl w:val="0"/>
                <w:numId w:val="3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บุคลากรหลัก</w:t>
            </w:r>
          </w:p>
          <w:p w:rsidR="00AE48EF" w:rsidRPr="00C76EB3" w:rsidRDefault="00AE48EF" w:rsidP="00AE48EF">
            <w:pPr>
              <w:numPr>
                <w:ilvl w:val="0"/>
                <w:numId w:val="3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คู่ค้า/ผู้ให้บริการที่สำคัญ/ผู้มีส่วนได้ส่วนเสีย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before="20" w:after="20" w:line="238" w:lineRule="auto"/>
              <w:ind w:left="356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before="20" w:after="20" w:line="238" w:lineRule="auto"/>
              <w:ind w:left="356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before="20" w:after="20" w:line="238" w:lineRule="auto"/>
              <w:ind w:left="356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 xml:space="preserve">/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หน่วยงาน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before="20" w:after="20" w:line="238" w:lineRule="auto"/>
              <w:ind w:left="356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before="20" w:after="20" w:line="238" w:lineRule="auto"/>
              <w:ind w:left="356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หน่วยงาน/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ฝ่ายบริหารทั่วไป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 w:bidi="th-TH"/>
              </w:rPr>
            </w:pP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 w:bidi="th-TH"/>
              </w:rPr>
            </w:pP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พิจารณาดำเนินการหรือปฏิบัติงานด้วยมือ </w:t>
            </w: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  <w:t>(Manual)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เฉพาะงานเร่งด่วน หากไม่ดำเนินการจะส่งผลกระทบอย่างสูงและไม่สามารถรอได้ ทั้งนี้ ต้องได้รับการอนุมัติ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ระบุหน่วยงานที่เป็นคู่ค้า/ผู้ให้บริการสำหรับงานเร่งด่วน เพื่อแจ้งสถานการณ์และแนวทางในการบริหารงานให้มีความต่อเนื่องตาม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u w:val="single"/>
                <w:cs/>
                <w:lang w:eastAsia="en-GB" w:bidi="th-TH"/>
              </w:rPr>
              <w:t>ความเห็น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ของ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u w:val="single"/>
                <w:cs/>
                <w:lang w:bidi="th-TH"/>
              </w:rPr>
              <w:t>คณะบริหารความต่อเนื่องของ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u w:val="single"/>
                <w:cs/>
                <w:lang w:bidi="th-TH"/>
              </w:rPr>
              <w:lastRenderedPageBreak/>
              <w:t>หน่วยงาน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lastRenderedPageBreak/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lastRenderedPageBreak/>
              <w:t xml:space="preserve">บันทึก  </w:t>
            </w:r>
            <w:r w:rsidRPr="00C76EB3">
              <w:rPr>
                <w:rFonts w:ascii="TH NiramitIT๙" w:hAnsi="TH NiramitIT๙" w:cs="TH NiramitIT๙"/>
                <w:bCs/>
                <w:color w:val="000000"/>
                <w:sz w:val="32"/>
                <w:szCs w:val="32"/>
              </w:rPr>
              <w:t>(Log Book)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และทบทวนกิจกรรมและงานต่างๆ ที่ทีมงานบริหารความต่อเนื่องของฝ่ายฯ ต้องดำเนินการ (พร้อมระบุรายละเอียด ผู้ดำเนินการ และเวลา) อย่างสม่ำเสมอ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>แจ้งสรุปสถานการณ์และขั้นตอนการดำเนินการ สำหรับในวันถัดไป ให้กับบุคลากรหลักในฝ่ายฯ เพื่อรับทราบและดำเนินการ อาทิ แจ้งวัน เวลา และสถานที่ปฏิบัติงานสำรอง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หัวหน้า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รายงานความคืบหน้าให้แก่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คณะบริหารความต่อเนื่องของหน่วยงานอย่างสม่ำเสมอหรือตามที่ได้กำหนด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ไว้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</w:tbl>
    <w:p w:rsidR="00AE48EF" w:rsidRPr="00C76EB3" w:rsidRDefault="00AE48EF" w:rsidP="00AE48EF">
      <w:pPr>
        <w:spacing w:line="238" w:lineRule="auto"/>
        <w:rPr>
          <w:rFonts w:ascii="TH NiramitIT๙" w:hAnsi="TH NiramitIT๙" w:cs="TH NiramitIT๙"/>
          <w:b/>
          <w:sz w:val="32"/>
          <w:szCs w:val="32"/>
          <w:lang w:val="en-US" w:eastAsia="en-US"/>
        </w:rPr>
      </w:pPr>
      <w:r w:rsidRPr="00C76EB3">
        <w:rPr>
          <w:rFonts w:ascii="TH NiramitIT๙" w:hAnsi="TH NiramitIT๙" w:cs="TH NiramitIT๙"/>
          <w:b/>
          <w:sz w:val="32"/>
          <w:szCs w:val="32"/>
        </w:rPr>
        <w:br w:type="page"/>
      </w:r>
    </w:p>
    <w:tbl>
      <w:tblPr>
        <w:tblW w:w="5359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5920"/>
        <w:gridCol w:w="2732"/>
        <w:gridCol w:w="1254"/>
      </w:tblGrid>
      <w:tr w:rsidR="00AE48EF" w:rsidRPr="00C76EB3" w:rsidTr="00593FDD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  <w:lastRenderedPageBreak/>
              <w:br w:type="page"/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 xml:space="preserve">วันที่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  <w:t xml:space="preserve">2-7 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rtl/>
                <w:cs/>
                <w:lang w:eastAsia="en-GB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rtl/>
                <w:cs/>
                <w:lang w:eastAsia="en-GB" w:bidi="th-TH"/>
              </w:rPr>
              <w:t>การตอบสนองในระยะสั้น</w:t>
            </w:r>
          </w:p>
        </w:tc>
      </w:tr>
      <w:tr w:rsidR="00AE48EF" w:rsidRPr="00C76EB3" w:rsidTr="00593FDD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48EF" w:rsidRPr="00C76EB3" w:rsidRDefault="00AE48EF" w:rsidP="00E977EF">
            <w:pPr>
              <w:keepNext/>
              <w:spacing w:after="0" w:line="238" w:lineRule="auto"/>
              <w:outlineLvl w:val="5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ในการปฏิบัติการใดๆ ให้บุคลากรของ</w:t>
            </w:r>
            <w:r w:rsidR="00E977EF">
              <w:rPr>
                <w:rFonts w:ascii="TH NiramitIT๙" w:hAnsi="TH NiramitIT๙" w:cs="TH NiramitIT๙" w:hint="cs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 คำนึงถึงความปลอดภัยในชีวิตของตนเองและบุคลากรอื่นๆ และปฏิบัติตามแนวทางและแผนเผชิญเหตุและขั้นตอนการปฏิบัติงานที่หน่วยงานตนเองและสำนักงานป้องกันและบรรเทาสาธารณภัยจังหวัดกำหนดขึ้นอย่างเคร่งครัด</w:t>
            </w:r>
          </w:p>
        </w:tc>
      </w:tr>
      <w:tr w:rsidR="00AE48EF" w:rsidRPr="00C76EB3" w:rsidTr="00593FDD">
        <w:trPr>
          <w:trHeight w:val="388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  <w:t>ขั้นตอนและกิจกรรม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  <w:t>บทบาทความรับผิดชอบ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keepNext/>
              <w:spacing w:before="60" w:after="60" w:line="238" w:lineRule="auto"/>
              <w:jc w:val="center"/>
              <w:outlineLvl w:val="5"/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  <w:t>ดำเนินการ</w:t>
            </w:r>
          </w:p>
          <w:p w:rsidR="00AE48EF" w:rsidRPr="00C76EB3" w:rsidRDefault="00AE48EF" w:rsidP="004D1588">
            <w:pPr>
              <w:keepNext/>
              <w:spacing w:before="60" w:after="60" w:line="238" w:lineRule="auto"/>
              <w:jc w:val="center"/>
              <w:outlineLvl w:val="5"/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  <w:t>แล้วเสร็จ</w:t>
            </w:r>
          </w:p>
        </w:tc>
      </w:tr>
      <w:tr w:rsidR="00AE48EF" w:rsidRPr="00C76EB3" w:rsidTr="00593FDD">
        <w:trPr>
          <w:trHeight w:val="343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ติดตามสถานะภาพการกอบกู้คืนมาของทรัพยากรที่ได้รับผลกระทบ ประเมินความจำเป็นและระยะเวลาที่ต้องใช้ในการกอบกู้คืน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</w:tr>
      <w:tr w:rsidR="00AE48EF" w:rsidRPr="00C76EB3" w:rsidTr="00593FDD">
        <w:trPr>
          <w:trHeight w:val="343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ตรวจสอบกับหน่วยงาน ความพร้อมและข้อจำกัดในการจัดหาทรัพยากรที่จำเป็นต้องใช้ในการบริหารความต่อเนื่อง ได้แก่</w:t>
            </w:r>
          </w:p>
          <w:p w:rsidR="00AE48EF" w:rsidRPr="00C76EB3" w:rsidRDefault="00AE48EF" w:rsidP="00AE48EF">
            <w:pPr>
              <w:numPr>
                <w:ilvl w:val="0"/>
                <w:numId w:val="5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สถานที่ปฏิบัติงานสำรอง</w:t>
            </w:r>
          </w:p>
          <w:p w:rsidR="00AE48EF" w:rsidRPr="00C76EB3" w:rsidRDefault="00AE48EF" w:rsidP="00AE48EF">
            <w:pPr>
              <w:numPr>
                <w:ilvl w:val="0"/>
                <w:numId w:val="5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วัสดุอุปกรณ์ที่สำคัญ</w:t>
            </w:r>
          </w:p>
          <w:p w:rsidR="00AE48EF" w:rsidRPr="00C76EB3" w:rsidRDefault="00AE48EF" w:rsidP="00AE48EF">
            <w:pPr>
              <w:numPr>
                <w:ilvl w:val="0"/>
                <w:numId w:val="5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เทคโนโลยีสารสนเทศและข้อมูลที่สำคัญ</w:t>
            </w:r>
          </w:p>
          <w:p w:rsidR="00AE48EF" w:rsidRPr="00C76EB3" w:rsidRDefault="00AE48EF" w:rsidP="00AE48EF">
            <w:pPr>
              <w:numPr>
                <w:ilvl w:val="0"/>
                <w:numId w:val="5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บุคลากรหลัก</w:t>
            </w:r>
          </w:p>
          <w:p w:rsidR="00AE48EF" w:rsidRPr="00C76EB3" w:rsidRDefault="00AE48EF" w:rsidP="00AE48EF">
            <w:pPr>
              <w:numPr>
                <w:ilvl w:val="0"/>
                <w:numId w:val="5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คู่ค้า/ผู้ให้บริการที่สำคัญ/ผู้มีส่วนได้ส่วนเสีย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>/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หน่วยงาน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 w:bidi="th-TH"/>
              </w:rPr>
            </w:pP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 xml:space="preserve">รายงานหัวหน้าคณะบริหารความต่อเนื่องของหน่วยงาน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ความพร้อม ข้อจำกัด และข้อเสนอแนะ ในการจัดหาทรัพยากรที่จำเป็นต้องใช้ในการบริหารความต่อเนื่อง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rPr>
          <w:trHeight w:val="2920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ประสานงานและดำเนินการจัดหาทรัพยากรที่จำเป็นต้องใช้ในการบริหารความต่อเนื่อง ได้แก่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สถานที่ปฏิบัติงานสำรอง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วัสดุอุปกรณ์ที่สำคัญ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เทคโนโลยีสารสนเทศและข้อมูลที่สำคัญ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บุคลากรหลัก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คู่ค้า/ผู้ให้บริการที่สำคัญ/ผู้มีส่วนได้ส่วนเสีย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pacing w:val="-14"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pacing w:val="-14"/>
                <w:sz w:val="32"/>
                <w:szCs w:val="32"/>
                <w:cs/>
                <w:lang w:eastAsia="en-GB" w:bidi="th-TH"/>
              </w:rPr>
              <w:t>ฝ่ายบริหารทั่วไป/หน่วยงาน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ดำเนินการกอบกู้และจัดหาข้อมูลและรายงานต่างๆ ที่จำเป็นต้องใช้ในการดำเนินงานและให้บริการตามตารางที่ 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 w:bidi="th-TH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  <w:lastRenderedPageBreak/>
              <w:sym w:font="Wingdings" w:char="F06F"/>
            </w:r>
          </w:p>
        </w:tc>
      </w:tr>
      <w:tr w:rsidR="00AE48EF" w:rsidRPr="00C76EB3" w:rsidTr="00593FDD"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lastRenderedPageBreak/>
              <w:t>ดำเนินงานและให้บริการ ภายใต้ทรัพยากรที่จัดหา เพื่อบริหารความต่อเนื่อง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t>: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after="0" w:line="238" w:lineRule="auto"/>
              <w:ind w:left="1077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สถานที่ปฏิบัติงานสำรอง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after="0" w:line="238" w:lineRule="auto"/>
              <w:ind w:left="1077" w:hanging="357"/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วัสดุอุปกรณ์ที่สำคัญ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after="0" w:line="238" w:lineRule="auto"/>
              <w:ind w:left="1077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เทคโนโลยีสารสนเทศและข้อมูลที่สำคัญ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after="0" w:line="238" w:lineRule="auto"/>
              <w:ind w:left="1077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บุคลากรหลัก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after="0" w:line="238" w:lineRule="auto"/>
              <w:ind w:left="1077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คู่ค้า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 xml:space="preserve">/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ผู้ให้บริการที่สำคัญ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593FDD">
            <w:pPr>
              <w:numPr>
                <w:ilvl w:val="0"/>
                <w:numId w:val="1"/>
              </w:num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แจ้งสถานการณ์และแนวทางในการบริหารความต่อเนื่องแก่หน่วยงาน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 xml:space="preserve">/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คู่ค้า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 xml:space="preserve">/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ผู้ใช้บริการ</w:t>
            </w:r>
            <w:r w:rsidR="00E93F4C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>/</w:t>
            </w:r>
            <w:r w:rsidR="00593FDD">
              <w:rPr>
                <w:rFonts w:ascii="TH NiramitIT๙" w:hAnsi="TH NiramitIT๙" w:cs="TH NiramitIT๙" w:hint="cs"/>
                <w:b/>
                <w:sz w:val="32"/>
                <w:szCs w:val="32"/>
                <w:cs/>
                <w:lang w:eastAsia="en-GB" w:bidi="th-TH"/>
              </w:rPr>
              <w:t>ผู้ที่ได้รับ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ผลกระทบ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</w:tr>
      <w:tr w:rsidR="00AE48EF" w:rsidRPr="00C76EB3" w:rsidTr="00593FDD">
        <w:trPr>
          <w:trHeight w:val="707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 xml:space="preserve">บันทึก </w:t>
            </w:r>
            <w:r w:rsidRPr="00C76EB3">
              <w:rPr>
                <w:rFonts w:ascii="TH NiramitIT๙" w:hAnsi="TH NiramitIT๙" w:cs="TH NiramitIT๙"/>
                <w:bCs/>
                <w:color w:val="000000"/>
                <w:sz w:val="32"/>
                <w:szCs w:val="32"/>
              </w:rPr>
              <w:t>(Log Book)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 xml:space="preserve">และทบทวนกิจกรรมและงานต่างๆ ที่ทีมงานบริหารความต่อเนื่องของฝ่ายฯ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</w:rPr>
              <w:t>(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  <w:lang w:bidi="th-TH"/>
              </w:rPr>
              <w:t>พร้อมระบุรายละเอียด ผู้ดำเนินการ และเวลา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</w:rPr>
              <w:t xml:space="preserve">)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  <w:lang w:bidi="th-TH"/>
              </w:rPr>
              <w:t xml:space="preserve">อย่างสม่ำเสมอ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rPr>
          <w:trHeight w:val="889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 xml:space="preserve">แจ้งสรุปสถานการณ์และขั้นตอนการดำเนินการต่อไป สำหรับในวันถัดไป ให้กับบุคลากรในฝ่ายฯ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หัวหน้า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after="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593FDD"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รายงานความคืบหน้าให้แก่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คณะบริหารความต่อเนื่องของหน่วยงาน ตามเวลาที่ได้กำหนดไว้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</w:tbl>
    <w:p w:rsidR="00AE48EF" w:rsidRPr="00C76EB3" w:rsidRDefault="00AE48EF" w:rsidP="00AE48EF">
      <w:pPr>
        <w:spacing w:line="238" w:lineRule="auto"/>
        <w:rPr>
          <w:rFonts w:ascii="TH NiramitIT๙" w:hAnsi="TH NiramitIT๙" w:cs="TH NiramitIT๙"/>
          <w:b/>
          <w:sz w:val="32"/>
          <w:szCs w:val="32"/>
          <w:lang w:eastAsia="en-GB"/>
        </w:rPr>
      </w:pPr>
    </w:p>
    <w:p w:rsidR="00AE48EF" w:rsidRPr="00C76EB3" w:rsidRDefault="00AE48EF" w:rsidP="00AE48EF">
      <w:pPr>
        <w:spacing w:line="238" w:lineRule="auto"/>
        <w:rPr>
          <w:rFonts w:ascii="TH NiramitIT๙" w:hAnsi="TH NiramitIT๙" w:cs="TH NiramitIT๙"/>
          <w:b/>
          <w:sz w:val="32"/>
          <w:szCs w:val="32"/>
          <w:lang w:eastAsia="en-GB"/>
        </w:rPr>
      </w:pPr>
      <w:r w:rsidRPr="00C76EB3">
        <w:rPr>
          <w:rFonts w:ascii="TH NiramitIT๙" w:hAnsi="TH NiramitIT๙" w:cs="TH NiramitIT๙"/>
          <w:b/>
          <w:sz w:val="32"/>
          <w:szCs w:val="32"/>
          <w:rtl/>
          <w:cs/>
          <w:lang w:eastAsia="en-GB"/>
        </w:rPr>
        <w:br w:type="page"/>
      </w:r>
    </w:p>
    <w:tbl>
      <w:tblPr>
        <w:tblW w:w="4902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5021"/>
        <w:gridCol w:w="2786"/>
        <w:gridCol w:w="1254"/>
      </w:tblGrid>
      <w:tr w:rsidR="00AE48EF" w:rsidRPr="00C76EB3" w:rsidTr="004D1588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Cs/>
                <w:sz w:val="32"/>
                <w:szCs w:val="32"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  <w:lastRenderedPageBreak/>
              <w:br w:type="page"/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 xml:space="preserve">วันที่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  <w:t xml:space="preserve">8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การตอบสนองระยะกลาง (1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lang w:eastAsia="en-GB" w:bidi="th-TH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color w:val="548DD4"/>
                <w:sz w:val="32"/>
                <w:szCs w:val="32"/>
                <w:cs/>
                <w:lang w:eastAsia="en-GB" w:bidi="th-TH"/>
              </w:rPr>
              <w:t>สัปดาห์)</w:t>
            </w:r>
          </w:p>
        </w:tc>
      </w:tr>
      <w:tr w:rsidR="00AE48EF" w:rsidRPr="00C76EB3" w:rsidTr="004D1588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E48EF" w:rsidRPr="00C76EB3" w:rsidRDefault="00AE48EF" w:rsidP="00593FDD">
            <w:pPr>
              <w:keepNext/>
              <w:spacing w:before="60" w:after="60" w:line="238" w:lineRule="auto"/>
              <w:outlineLvl w:val="5"/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ในการป</w:t>
            </w:r>
            <w:r w:rsidR="00047BD0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ฏิบัติการใดๆ ให้บุคลากรของ</w:t>
            </w:r>
            <w:r w:rsidR="00593FDD">
              <w:rPr>
                <w:rFonts w:ascii="TH NiramitIT๙" w:hAnsi="TH NiramitIT๙" w:cs="TH NiramitIT๙" w:hint="cs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คำนึงถึงความปลอดภัยในชีวิตของตนเองและบุคลากรอื่นๆ และปฏิบัติตามแนวทางและแผนเผชิญเหตุและขั้นตอนการปฏิบัติงานที่หน่วยงานตนเองและสำนักงานป้องกันและบรรเทาสาธารณภัยจังหวัดกำหนดขึ้นอย่างเคร่งครัด</w:t>
            </w:r>
          </w:p>
        </w:tc>
      </w:tr>
      <w:tr w:rsidR="00AE48EF" w:rsidRPr="00C76EB3" w:rsidTr="004D1588">
        <w:trPr>
          <w:trHeight w:val="388"/>
        </w:trPr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  <w:t>ขั้นตอนและกิจกรรม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spacing w:before="60" w:after="60" w:line="238" w:lineRule="auto"/>
              <w:jc w:val="center"/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  <w:t>บทบาทความรับผิดชอบ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8EF" w:rsidRPr="00C76EB3" w:rsidRDefault="00AE48EF" w:rsidP="004D1588">
            <w:pPr>
              <w:keepNext/>
              <w:spacing w:before="60" w:after="60" w:line="238" w:lineRule="auto"/>
              <w:jc w:val="center"/>
              <w:outlineLvl w:val="5"/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  <w:t>ดำเนินการ</w:t>
            </w:r>
          </w:p>
          <w:p w:rsidR="00AE48EF" w:rsidRPr="00C76EB3" w:rsidRDefault="00AE48EF" w:rsidP="004D1588">
            <w:pPr>
              <w:keepNext/>
              <w:spacing w:before="60" w:after="60" w:line="238" w:lineRule="auto"/>
              <w:jc w:val="center"/>
              <w:outlineLvl w:val="5"/>
              <w:rPr>
                <w:rFonts w:ascii="TH NiramitIT๙" w:hAnsi="TH NiramitIT๙" w:cs="TH NiramitIT๙"/>
                <w:bCs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Cs/>
                <w:sz w:val="32"/>
                <w:szCs w:val="32"/>
                <w:cs/>
                <w:lang w:eastAsia="en-GB" w:bidi="th-TH"/>
              </w:rPr>
              <w:t>แล้วเสร็จ</w:t>
            </w:r>
          </w:p>
        </w:tc>
      </w:tr>
      <w:tr w:rsidR="00AE48EF" w:rsidRPr="00C76EB3" w:rsidTr="004D1588">
        <w:trPr>
          <w:trHeight w:val="343"/>
        </w:trPr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ติดตามสถานะภาพการกอบกู้คืนมาของทรัพยากรที่ได้รับผลกระทบ และประเมินความจำเป็นและระยะเวลาที่ต้องใช้ในการกอบกู้คืน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</w:tr>
      <w:tr w:rsidR="00AE48EF" w:rsidRPr="00C76EB3" w:rsidTr="004D1588">
        <w:trPr>
          <w:trHeight w:val="343"/>
        </w:trPr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ระบุทรัพยากรที่จำเป็นต้องใช้ เพื่อดำเนินงานและให้บริการตามปกติ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</w:p>
        </w:tc>
      </w:tr>
      <w:tr w:rsidR="00AE48EF" w:rsidRPr="00C76EB3" w:rsidTr="004D1588"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รายงานหัวหน้าคณะบริหารความต่อเนื่องของหน่วยงาน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สถานภาพการกอบกู้คืนมาของทรัพยากรที่ได้รับผลกระทบ และทรัพยากรที่จำเป็นต้องใช้เพื่อดำเนินงานและให้บริการตามปกติ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4D1588">
        <w:trPr>
          <w:trHeight w:val="2920"/>
        </w:trPr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ประสานงานและดำเนินการจัดหาทรัพยากรที่จำเป็นต้องใช้เพื่อดำเนินงานและให้บริการตามปกติ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t>: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สถานที่ปฏิบัติงานสำรอง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วัสดุอุปกรณ์ที่สำคัญ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เทคโนโลยีสารสนเทศและข้อมูลที่สำคัญ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บุคลากรหลัก</w:t>
            </w:r>
          </w:p>
          <w:p w:rsidR="00AE48EF" w:rsidRPr="00C76EB3" w:rsidRDefault="00AE48EF" w:rsidP="00AE48EF">
            <w:pPr>
              <w:numPr>
                <w:ilvl w:val="1"/>
                <w:numId w:val="6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คู่ค้า/ผู้ให้บริการที่สำคัญ/ผู้มีส่วนได้ส่วนเสีย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 xml:space="preserve">/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ผู้ให้บริการที่สำคัญ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line="238" w:lineRule="auto"/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lang w:eastAsia="en-US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ฝ่ายบริหารทั่วไป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 xml:space="preserve">/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หน่วยงาน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</w:p>
          <w:p w:rsidR="00AE48EF" w:rsidRPr="00C76EB3" w:rsidRDefault="00AE48EF" w:rsidP="00AE48EF">
            <w:pPr>
              <w:numPr>
                <w:ilvl w:val="0"/>
                <w:numId w:val="4"/>
              </w:numPr>
              <w:spacing w:after="0" w:line="238" w:lineRule="auto"/>
              <w:ind w:left="351" w:hanging="357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หน่วยงาน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/>
              </w:rPr>
              <w:t>/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rtl/>
                <w:cs/>
                <w:lang w:eastAsia="en-GB" w:bidi="th-TH"/>
              </w:rPr>
              <w:t>ฝ่ายบริหารทั่วไป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4D1588"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 xml:space="preserve">แจ้งสรุปสถานการณ์และการเตรียมความพร้อมด้านทรัพยากรต่างๆ 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เพื่อดำเนินงานและให้บริการตามปกติ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 xml:space="preserve"> ให้กับบุคลากรในฝ่ายฯ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 xml:space="preserve">หัวหน้า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  <w:tr w:rsidR="00AE48EF" w:rsidRPr="00C76EB3" w:rsidTr="004D1588">
        <w:trPr>
          <w:trHeight w:val="707"/>
        </w:trPr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 xml:space="preserve">บันทึก </w:t>
            </w:r>
            <w:r w:rsidRPr="00C76EB3">
              <w:rPr>
                <w:rFonts w:ascii="TH NiramitIT๙" w:hAnsi="TH NiramitIT๙" w:cs="TH NiramitIT๙"/>
                <w:bCs/>
                <w:color w:val="000000"/>
                <w:sz w:val="32"/>
                <w:szCs w:val="32"/>
              </w:rPr>
              <w:t>(Log Book)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</w:rPr>
              <w:t xml:space="preserve">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และทบทวนกิจกรรมและงาน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lastRenderedPageBreak/>
              <w:t xml:space="preserve">ต่างๆ ที่ทีมงานบริหารความต่อเนื่องของฝ่ายฯ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</w:rPr>
              <w:t>(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  <w:lang w:bidi="th-TH"/>
              </w:rPr>
              <w:t>พร้อมระบุรายละเอียด ผู้ดำเนินการ และเวลา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</w:rPr>
              <w:t xml:space="preserve">) 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rtl/>
                <w:cs/>
                <w:lang w:bidi="th-TH"/>
              </w:rPr>
              <w:t xml:space="preserve">อย่างสม่ำเสมอ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lastRenderedPageBreak/>
              <w:t>ทีมงานบริหารความต่อเนื่อง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lastRenderedPageBreak/>
              <w:t>ของฝ่ายฯ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lastRenderedPageBreak/>
              <w:sym w:font="Wingdings" w:char="F06F"/>
            </w:r>
          </w:p>
        </w:tc>
      </w:tr>
      <w:tr w:rsidR="00AE48EF" w:rsidRPr="00C76EB3" w:rsidTr="004D1588"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AE48EF">
            <w:pPr>
              <w:numPr>
                <w:ilvl w:val="0"/>
                <w:numId w:val="1"/>
              </w:numPr>
              <w:spacing w:before="20" w:after="2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lastRenderedPageBreak/>
              <w:t>รายงานความคืบหน้าให้แก่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bidi="th-TH"/>
              </w:rPr>
              <w:t>หัวหน้า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คณะบริหารความต่อเนื่องของหน่วยงาน ตามเวลาที่ได้กำหนด</w:t>
            </w: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ไว้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cs/>
                <w:lang w:eastAsia="en-GB" w:bidi="th-TH"/>
              </w:rPr>
              <w:t>หัวหน้าและ</w:t>
            </w:r>
            <w:r w:rsidRPr="00C76EB3">
              <w:rPr>
                <w:rFonts w:ascii="TH NiramitIT๙" w:hAnsi="TH NiramitIT๙" w:cs="TH NiramitIT๙"/>
                <w:b/>
                <w:color w:val="000000"/>
                <w:sz w:val="32"/>
                <w:szCs w:val="32"/>
                <w:cs/>
                <w:lang w:bidi="th-TH"/>
              </w:rPr>
              <w:t>ทีมงานบริหารความต่อเนื่องของฝ่ายฯ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EF" w:rsidRPr="00C76EB3" w:rsidRDefault="00AE48EF" w:rsidP="004D1588">
            <w:pPr>
              <w:spacing w:before="60" w:after="60" w:line="238" w:lineRule="auto"/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</w:pPr>
            <w:r w:rsidRPr="00C76EB3">
              <w:rPr>
                <w:rFonts w:ascii="TH NiramitIT๙" w:hAnsi="TH NiramitIT๙" w:cs="TH NiramitIT๙"/>
                <w:b/>
                <w:sz w:val="32"/>
                <w:szCs w:val="32"/>
                <w:lang w:eastAsia="en-GB"/>
              </w:rPr>
              <w:sym w:font="Wingdings" w:char="F06F"/>
            </w:r>
          </w:p>
        </w:tc>
      </w:tr>
    </w:tbl>
    <w:p w:rsidR="00AE48EF" w:rsidRPr="00C76EB3" w:rsidRDefault="00AE48EF" w:rsidP="00AE48EF">
      <w:pPr>
        <w:spacing w:line="238" w:lineRule="auto"/>
        <w:rPr>
          <w:rFonts w:ascii="TH NiramitIT๙" w:hAnsi="TH NiramitIT๙" w:cs="TH NiramitIT๙"/>
          <w:b/>
          <w:sz w:val="32"/>
          <w:szCs w:val="32"/>
          <w:lang w:eastAsia="en-GB" w:bidi="th-TH"/>
        </w:rPr>
      </w:pPr>
    </w:p>
    <w:p w:rsidR="00AE48EF" w:rsidRPr="00C76EB3" w:rsidRDefault="00AE48EF" w:rsidP="00AE48EF">
      <w:pPr>
        <w:spacing w:after="200" w:line="238" w:lineRule="auto"/>
        <w:rPr>
          <w:rFonts w:ascii="TH NiramitIT๙" w:hAnsi="TH NiramitIT๙" w:cs="TH NiramitIT๙"/>
          <w:sz w:val="32"/>
          <w:szCs w:val="32"/>
          <w:lang w:bidi="th-TH"/>
        </w:rPr>
      </w:pPr>
    </w:p>
    <w:p w:rsidR="00AE48EF" w:rsidRPr="00C76EB3" w:rsidRDefault="00AE48EF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E48EF" w:rsidRPr="00C76EB3" w:rsidRDefault="00AE48EF" w:rsidP="00570657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</w:p>
    <w:sectPr w:rsidR="00AE48EF" w:rsidRPr="00C76EB3" w:rsidSect="00C6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DA6"/>
    <w:multiLevelType w:val="hybridMultilevel"/>
    <w:tmpl w:val="B3D0A16A"/>
    <w:lvl w:ilvl="0" w:tplc="364690E0">
      <w:numFmt w:val="bullet"/>
      <w:lvlText w:val="-"/>
      <w:lvlJc w:val="left"/>
      <w:pPr>
        <w:ind w:left="360" w:hanging="360"/>
      </w:pPr>
      <w:rPr>
        <w:rFonts w:ascii="Cambria" w:eastAsia="PMingLiU" w:hAnsi="Cambria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533035"/>
    <w:multiLevelType w:val="hybridMultilevel"/>
    <w:tmpl w:val="8C2C150C"/>
    <w:lvl w:ilvl="0" w:tplc="364690E0">
      <w:numFmt w:val="bullet"/>
      <w:lvlText w:val="-"/>
      <w:lvlJc w:val="left"/>
      <w:pPr>
        <w:ind w:left="360" w:hanging="360"/>
      </w:pPr>
      <w:rPr>
        <w:rFonts w:ascii="Cambria" w:eastAsia="PMingLiU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7D106A"/>
    <w:multiLevelType w:val="hybridMultilevel"/>
    <w:tmpl w:val="BB9281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873A63"/>
    <w:multiLevelType w:val="hybridMultilevel"/>
    <w:tmpl w:val="3386FD6C"/>
    <w:lvl w:ilvl="0" w:tplc="ACD6305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A54E1"/>
    <w:multiLevelType w:val="hybridMultilevel"/>
    <w:tmpl w:val="2AEC2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223DD"/>
    <w:multiLevelType w:val="hybridMultilevel"/>
    <w:tmpl w:val="2878EA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084D4A"/>
    <w:rsid w:val="000276E7"/>
    <w:rsid w:val="00047BD0"/>
    <w:rsid w:val="00084D4A"/>
    <w:rsid w:val="00092059"/>
    <w:rsid w:val="000C7E37"/>
    <w:rsid w:val="000D518F"/>
    <w:rsid w:val="00183857"/>
    <w:rsid w:val="001D6335"/>
    <w:rsid w:val="001E4DF2"/>
    <w:rsid w:val="00226F8B"/>
    <w:rsid w:val="00262B38"/>
    <w:rsid w:val="002B42BD"/>
    <w:rsid w:val="00300CCD"/>
    <w:rsid w:val="00337F86"/>
    <w:rsid w:val="00345C5C"/>
    <w:rsid w:val="00345EC1"/>
    <w:rsid w:val="00356E83"/>
    <w:rsid w:val="00411F66"/>
    <w:rsid w:val="00432F54"/>
    <w:rsid w:val="004B40F1"/>
    <w:rsid w:val="004D0FB2"/>
    <w:rsid w:val="00537FEF"/>
    <w:rsid w:val="00570657"/>
    <w:rsid w:val="00593FDD"/>
    <w:rsid w:val="005C4994"/>
    <w:rsid w:val="00633A2D"/>
    <w:rsid w:val="00653059"/>
    <w:rsid w:val="00654E3B"/>
    <w:rsid w:val="006F6C12"/>
    <w:rsid w:val="007272C0"/>
    <w:rsid w:val="00756DC2"/>
    <w:rsid w:val="008C5931"/>
    <w:rsid w:val="009333E3"/>
    <w:rsid w:val="0094202A"/>
    <w:rsid w:val="009A5FCD"/>
    <w:rsid w:val="00A04546"/>
    <w:rsid w:val="00A32846"/>
    <w:rsid w:val="00AC48C9"/>
    <w:rsid w:val="00AE1AFD"/>
    <w:rsid w:val="00AE48EF"/>
    <w:rsid w:val="00B075DF"/>
    <w:rsid w:val="00B37681"/>
    <w:rsid w:val="00C6149E"/>
    <w:rsid w:val="00C76EB3"/>
    <w:rsid w:val="00CA2C9A"/>
    <w:rsid w:val="00CB6AD5"/>
    <w:rsid w:val="00CC4D21"/>
    <w:rsid w:val="00D3395A"/>
    <w:rsid w:val="00D37459"/>
    <w:rsid w:val="00D84201"/>
    <w:rsid w:val="00DA5A6A"/>
    <w:rsid w:val="00DB3360"/>
    <w:rsid w:val="00E0285B"/>
    <w:rsid w:val="00E36025"/>
    <w:rsid w:val="00E82C91"/>
    <w:rsid w:val="00E92617"/>
    <w:rsid w:val="00E93F4C"/>
    <w:rsid w:val="00E977EF"/>
    <w:rsid w:val="00EB078B"/>
    <w:rsid w:val="00EB32BE"/>
    <w:rsid w:val="00F4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EF"/>
    <w:pPr>
      <w:spacing w:after="120" w:line="240" w:lineRule="auto"/>
      <w:jc w:val="thaiDistribute"/>
    </w:pPr>
    <w:rPr>
      <w:rFonts w:ascii="Arial" w:eastAsia="Times New Roman" w:hAnsi="Arial" w:cs="Angsana New"/>
      <w:sz w:val="20"/>
      <w:szCs w:val="22"/>
      <w:lang w:val="en-GB" w:eastAsia="ja-JP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nhideWhenUsed/>
    <w:qFormat/>
    <w:rsid w:val="00AE48EF"/>
    <w:pPr>
      <w:spacing w:before="240" w:after="120"/>
      <w:outlineLvl w:val="2"/>
    </w:pPr>
    <w:rPr>
      <w:rFonts w:ascii="Arial" w:eastAsia="Times New Roman" w:hAnsi="Arial" w:cs="Angsana New"/>
      <w:color w:val="92D400"/>
      <w:sz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657"/>
    <w:pPr>
      <w:spacing w:after="0" w:line="240" w:lineRule="auto"/>
    </w:pPr>
  </w:style>
  <w:style w:type="table" w:styleId="a4">
    <w:name w:val="Table Grid"/>
    <w:basedOn w:val="a1"/>
    <w:uiPriority w:val="59"/>
    <w:rsid w:val="00570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6025"/>
    <w:pPr>
      <w:spacing w:after="0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36025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AE48EF"/>
    <w:rPr>
      <w:rFonts w:ascii="Arial" w:eastAsia="Times New Roman" w:hAnsi="Arial" w:cs="Angsana New"/>
      <w:b/>
      <w:bCs/>
      <w:color w:val="92D400"/>
      <w:sz w:val="28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E4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088E-8A02-4D9F-8457-61B5B0B0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2013-10-09T03:45:00Z</dcterms:created>
  <dcterms:modified xsi:type="dcterms:W3CDTF">2013-10-09T03:45:00Z</dcterms:modified>
</cp:coreProperties>
</file>